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EBD9F" w14:textId="1FF07CC4" w:rsidR="00B355AD" w:rsidRPr="00BC039E" w:rsidRDefault="00B355AD" w:rsidP="00B355A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C039E">
        <w:rPr>
          <w:rFonts w:asciiTheme="minorHAnsi" w:hAnsiTheme="minorHAnsi" w:cstheme="minorHAnsi"/>
          <w:b/>
          <w:bCs/>
          <w:sz w:val="28"/>
          <w:szCs w:val="28"/>
        </w:rPr>
        <w:t>CONTRATO</w:t>
      </w:r>
    </w:p>
    <w:p w14:paraId="011D48F8" w14:textId="77777777" w:rsidR="00B355AD" w:rsidRPr="00D81E25" w:rsidRDefault="00B355AD" w:rsidP="00B355AD">
      <w:pPr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5B84FB27" w14:textId="77777777" w:rsidR="00B355AD" w:rsidRPr="00D81E25" w:rsidRDefault="00B355AD" w:rsidP="00B355AD">
      <w:pPr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17A3F5B1" w14:textId="348F977F" w:rsidR="00B355AD" w:rsidRDefault="00B355AD" w:rsidP="00B355AD">
      <w:pPr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PROCEDIMENTO Nº</w:t>
      </w:r>
      <w:r w:rsidR="00636F59">
        <w:rPr>
          <w:rFonts w:asciiTheme="minorHAnsi" w:hAnsiTheme="minorHAnsi" w:cstheme="minorHAnsi"/>
          <w:sz w:val="23"/>
          <w:szCs w:val="23"/>
        </w:rPr>
        <w:t>:</w:t>
      </w:r>
      <w:r w:rsidRPr="00D81E25">
        <w:rPr>
          <w:rFonts w:asciiTheme="minorHAnsi" w:hAnsiTheme="minorHAnsi" w:cstheme="minorHAnsi"/>
          <w:sz w:val="23"/>
          <w:szCs w:val="23"/>
        </w:rPr>
        <w:t xml:space="preserve"> </w:t>
      </w:r>
      <w:r w:rsidR="00636F59">
        <w:rPr>
          <w:rFonts w:asciiTheme="minorHAnsi" w:hAnsiTheme="minorHAnsi" w:cstheme="minorHAnsi"/>
          <w:sz w:val="23"/>
          <w:szCs w:val="23"/>
        </w:rPr>
        <w:t>45</w:t>
      </w:r>
      <w:r w:rsidRPr="00D81E25">
        <w:rPr>
          <w:rFonts w:asciiTheme="minorHAnsi" w:hAnsiTheme="minorHAnsi" w:cstheme="minorHAnsi"/>
          <w:sz w:val="23"/>
          <w:szCs w:val="23"/>
        </w:rPr>
        <w:t>/2024.</w:t>
      </w:r>
    </w:p>
    <w:p w14:paraId="61F3E402" w14:textId="2E70FC96" w:rsidR="00636F59" w:rsidRPr="00D81E25" w:rsidRDefault="00636F59" w:rsidP="00B355AD">
      <w:pPr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DISPENSA Nº:</w:t>
      </w:r>
      <w:r w:rsidR="00D9033D">
        <w:rPr>
          <w:rFonts w:asciiTheme="minorHAnsi" w:hAnsiTheme="minorHAnsi" w:cstheme="minorHAnsi"/>
          <w:sz w:val="23"/>
          <w:szCs w:val="23"/>
        </w:rPr>
        <w:t xml:space="preserve"> </w:t>
      </w:r>
      <w:r>
        <w:rPr>
          <w:rFonts w:asciiTheme="minorHAnsi" w:hAnsiTheme="minorHAnsi" w:cstheme="minorHAnsi"/>
          <w:sz w:val="23"/>
          <w:szCs w:val="23"/>
        </w:rPr>
        <w:t>26/2024.</w:t>
      </w:r>
    </w:p>
    <w:p w14:paraId="0815432C" w14:textId="77777777" w:rsidR="00B355AD" w:rsidRPr="00D81E25" w:rsidRDefault="00B355AD" w:rsidP="00B355AD">
      <w:pPr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BASE NORMATIVA: LEI Nº 14.133/21.</w:t>
      </w:r>
    </w:p>
    <w:p w14:paraId="32BEA77B" w14:textId="77777777" w:rsidR="00B355AD" w:rsidRPr="00D81E25" w:rsidRDefault="00B355AD" w:rsidP="00B355AD">
      <w:pPr>
        <w:jc w:val="center"/>
        <w:rPr>
          <w:rFonts w:asciiTheme="minorHAnsi" w:hAnsiTheme="minorHAnsi" w:cstheme="minorHAnsi"/>
          <w:sz w:val="23"/>
          <w:szCs w:val="23"/>
        </w:rPr>
      </w:pPr>
    </w:p>
    <w:p w14:paraId="572BF1E0" w14:textId="4294DAD6" w:rsidR="00B355AD" w:rsidRPr="00D81E25" w:rsidRDefault="00B355AD" w:rsidP="00B355AD">
      <w:pPr>
        <w:ind w:left="3544" w:right="-17"/>
        <w:jc w:val="both"/>
        <w:rPr>
          <w:rFonts w:asciiTheme="minorHAnsi" w:hAnsiTheme="minorHAnsi" w:cstheme="minorHAnsi"/>
          <w:color w:val="FF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CONTRATO ADMINISTRATIVO QUE CELEBRAM ENTRE SI A CÂMARA MUNICIPAL DE PATROCÍNIO E A EMPRES</w:t>
      </w:r>
      <w:r w:rsidR="00636F59">
        <w:rPr>
          <w:rFonts w:asciiTheme="minorHAnsi" w:hAnsiTheme="minorHAnsi" w:cstheme="minorHAnsi"/>
          <w:sz w:val="23"/>
          <w:szCs w:val="23"/>
        </w:rPr>
        <w:t>A BRASIL CLOUD SERVIÇOS DE COMPUTAÇÃO EM NUVEM.</w:t>
      </w:r>
      <w:r w:rsidRPr="00D81E25">
        <w:rPr>
          <w:rFonts w:asciiTheme="minorHAnsi" w:hAnsiTheme="minorHAnsi" w:cstheme="minorHAnsi"/>
          <w:color w:val="FF0000"/>
          <w:sz w:val="23"/>
          <w:szCs w:val="23"/>
        </w:rPr>
        <w:t xml:space="preserve"> </w:t>
      </w:r>
    </w:p>
    <w:p w14:paraId="4BEAF032" w14:textId="77777777" w:rsidR="00B355AD" w:rsidRPr="00D81E25" w:rsidRDefault="00B355AD" w:rsidP="00B355AD">
      <w:pPr>
        <w:ind w:left="4253" w:right="-17"/>
        <w:jc w:val="both"/>
        <w:rPr>
          <w:rFonts w:asciiTheme="minorHAnsi" w:hAnsiTheme="minorHAnsi" w:cstheme="minorHAnsi"/>
          <w:b/>
          <w:color w:val="FF0000"/>
          <w:sz w:val="23"/>
          <w:szCs w:val="23"/>
        </w:rPr>
      </w:pPr>
    </w:p>
    <w:p w14:paraId="0F0D957E" w14:textId="587C3765" w:rsidR="00B355AD" w:rsidRPr="00D81E25" w:rsidRDefault="00B355AD" w:rsidP="00B355AD">
      <w:p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b/>
          <w:sz w:val="23"/>
          <w:szCs w:val="23"/>
        </w:rPr>
        <w:t>CÂMARA MUNICIPAL DE PATROCÍNIO</w:t>
      </w:r>
      <w:r w:rsidRPr="00D81E25">
        <w:rPr>
          <w:rFonts w:asciiTheme="minorHAnsi" w:hAnsiTheme="minorHAnsi" w:cstheme="minorHAnsi"/>
          <w:bCs/>
          <w:sz w:val="23"/>
          <w:szCs w:val="23"/>
        </w:rPr>
        <w:t>,</w:t>
      </w:r>
      <w:r w:rsidRPr="00D81E25">
        <w:rPr>
          <w:rFonts w:asciiTheme="minorHAnsi" w:hAnsiTheme="minorHAnsi" w:cstheme="minorHAnsi"/>
          <w:sz w:val="23"/>
          <w:szCs w:val="23"/>
        </w:rPr>
        <w:t xml:space="preserve"> pessoa jurídica de direito público, inscrita no CNPJ/MF sob o nº </w:t>
      </w:r>
      <w:r w:rsidRPr="00D81E25">
        <w:rPr>
          <w:rFonts w:asciiTheme="minorHAnsi" w:hAnsiTheme="minorHAnsi" w:cstheme="minorHAnsi"/>
          <w:bCs/>
          <w:color w:val="000000"/>
          <w:sz w:val="23"/>
          <w:szCs w:val="23"/>
        </w:rPr>
        <w:t>22.223.978/0001-55</w:t>
      </w:r>
      <w:r w:rsidRPr="00D81E25">
        <w:rPr>
          <w:rFonts w:asciiTheme="minorHAnsi" w:hAnsiTheme="minorHAnsi" w:cstheme="minorHAnsi"/>
          <w:sz w:val="23"/>
          <w:szCs w:val="23"/>
        </w:rPr>
        <w:t xml:space="preserve">, com sede na Praça Olímpio Garcia Brandão, nº 1488, Centro Administrativo, nesta cidade de Patrocínio/MG, CEP 38.747-050, representada por seu Presidente, o vereador </w:t>
      </w:r>
      <w:r w:rsidR="00636F59">
        <w:rPr>
          <w:rFonts w:asciiTheme="minorHAnsi" w:hAnsiTheme="minorHAnsi" w:cstheme="minorHAnsi"/>
          <w:sz w:val="23"/>
          <w:szCs w:val="23"/>
        </w:rPr>
        <w:t xml:space="preserve">Leandro </w:t>
      </w:r>
      <w:proofErr w:type="spellStart"/>
      <w:r w:rsidR="00636F59">
        <w:rPr>
          <w:rFonts w:asciiTheme="minorHAnsi" w:hAnsiTheme="minorHAnsi" w:cstheme="minorHAnsi"/>
          <w:sz w:val="23"/>
          <w:szCs w:val="23"/>
        </w:rPr>
        <w:t>Maximo</w:t>
      </w:r>
      <w:proofErr w:type="spellEnd"/>
      <w:r w:rsidR="00636F59">
        <w:rPr>
          <w:rFonts w:asciiTheme="minorHAnsi" w:hAnsiTheme="minorHAnsi" w:cstheme="minorHAnsi"/>
          <w:sz w:val="23"/>
          <w:szCs w:val="23"/>
        </w:rPr>
        <w:t xml:space="preserve"> Caixeta</w:t>
      </w:r>
      <w:r w:rsidRPr="00D81E25">
        <w:rPr>
          <w:rFonts w:asciiTheme="minorHAnsi" w:hAnsiTheme="minorHAnsi" w:cstheme="minorHAnsi"/>
          <w:sz w:val="23"/>
          <w:szCs w:val="23"/>
        </w:rPr>
        <w:t xml:space="preserve">, brasileiro, inscrito no CPF/MF sob o nº </w:t>
      </w:r>
      <w:r w:rsidR="00636F59" w:rsidRPr="00636F59">
        <w:rPr>
          <w:rFonts w:asciiTheme="minorHAnsi" w:hAnsiTheme="minorHAnsi" w:cstheme="minorHAnsi"/>
          <w:sz w:val="23"/>
          <w:szCs w:val="23"/>
        </w:rPr>
        <w:t>062.587.176-67</w:t>
      </w:r>
      <w:r w:rsidRPr="00636F59">
        <w:rPr>
          <w:rFonts w:asciiTheme="minorHAnsi" w:hAnsiTheme="minorHAnsi" w:cstheme="minorHAnsi"/>
          <w:sz w:val="23"/>
          <w:szCs w:val="23"/>
        </w:rPr>
        <w:t>,</w:t>
      </w:r>
      <w:r w:rsidRPr="00D81E25">
        <w:rPr>
          <w:rFonts w:asciiTheme="minorHAnsi" w:hAnsiTheme="minorHAnsi" w:cstheme="minorHAnsi"/>
          <w:sz w:val="23"/>
          <w:szCs w:val="23"/>
        </w:rPr>
        <w:t xml:space="preserve"> doravante denominada CONTRATANTE, e a empresa</w:t>
      </w:r>
      <w:r w:rsidRPr="00D81E25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 w:rsidR="00636F59" w:rsidRPr="00636F59">
        <w:rPr>
          <w:rFonts w:asciiTheme="minorHAnsi" w:hAnsiTheme="minorHAnsi" w:cstheme="minorHAnsi"/>
          <w:b/>
          <w:bCs/>
          <w:sz w:val="23"/>
          <w:szCs w:val="23"/>
        </w:rPr>
        <w:t>BRASIL CLOUD SERVIÇOS DE COMPUTAÇÃO EM NUVEM</w:t>
      </w:r>
      <w:r w:rsidRPr="00D81E25">
        <w:rPr>
          <w:rFonts w:asciiTheme="minorHAnsi" w:hAnsiTheme="minorHAnsi" w:cstheme="minorHAnsi"/>
          <w:sz w:val="23"/>
          <w:szCs w:val="23"/>
        </w:rPr>
        <w:t xml:space="preserve">, inscrita no CNPJ/MF sob o nº </w:t>
      </w:r>
      <w:r w:rsidR="00636F59">
        <w:rPr>
          <w:rFonts w:asciiTheme="minorHAnsi" w:hAnsiTheme="minorHAnsi" w:cstheme="minorHAnsi"/>
          <w:sz w:val="23"/>
          <w:szCs w:val="23"/>
        </w:rPr>
        <w:t>07.951.563/0001-04</w:t>
      </w:r>
      <w:r w:rsidRPr="00D81E25">
        <w:rPr>
          <w:rFonts w:asciiTheme="minorHAnsi" w:hAnsiTheme="minorHAnsi" w:cstheme="minorHAnsi"/>
          <w:sz w:val="23"/>
          <w:szCs w:val="23"/>
        </w:rPr>
        <w:t xml:space="preserve">, com sede na </w:t>
      </w:r>
      <w:r w:rsidR="00636F59">
        <w:rPr>
          <w:rFonts w:asciiTheme="minorHAnsi" w:hAnsiTheme="minorHAnsi" w:cstheme="minorHAnsi"/>
          <w:sz w:val="23"/>
          <w:szCs w:val="23"/>
        </w:rPr>
        <w:t>Avenida Jacinto Barbosa</w:t>
      </w:r>
      <w:r w:rsidRPr="00D81E25">
        <w:rPr>
          <w:rFonts w:asciiTheme="minorHAnsi" w:hAnsiTheme="minorHAnsi" w:cstheme="minorHAnsi"/>
          <w:sz w:val="23"/>
          <w:szCs w:val="23"/>
        </w:rPr>
        <w:t xml:space="preserve">, nº </w:t>
      </w:r>
      <w:r w:rsidR="00636F59">
        <w:rPr>
          <w:rFonts w:asciiTheme="minorHAnsi" w:hAnsiTheme="minorHAnsi" w:cstheme="minorHAnsi"/>
          <w:sz w:val="23"/>
          <w:szCs w:val="23"/>
        </w:rPr>
        <w:t>84</w:t>
      </w:r>
      <w:r w:rsidRPr="00D81E25">
        <w:rPr>
          <w:rFonts w:asciiTheme="minorHAnsi" w:hAnsiTheme="minorHAnsi" w:cstheme="minorHAnsi"/>
          <w:sz w:val="23"/>
          <w:szCs w:val="23"/>
        </w:rPr>
        <w:t xml:space="preserve">, </w:t>
      </w:r>
      <w:r w:rsidR="00636F59">
        <w:rPr>
          <w:rFonts w:asciiTheme="minorHAnsi" w:hAnsiTheme="minorHAnsi" w:cstheme="minorHAnsi"/>
          <w:sz w:val="23"/>
          <w:szCs w:val="23"/>
        </w:rPr>
        <w:t xml:space="preserve">apto 01, </w:t>
      </w:r>
      <w:r w:rsidRPr="00D81E25">
        <w:rPr>
          <w:rFonts w:asciiTheme="minorHAnsi" w:hAnsiTheme="minorHAnsi" w:cstheme="minorHAnsi"/>
          <w:sz w:val="23"/>
          <w:szCs w:val="23"/>
        </w:rPr>
        <w:t xml:space="preserve">bairro </w:t>
      </w:r>
      <w:r w:rsidR="00636F59">
        <w:rPr>
          <w:rFonts w:asciiTheme="minorHAnsi" w:hAnsiTheme="minorHAnsi" w:cstheme="minorHAnsi"/>
          <w:sz w:val="23"/>
          <w:szCs w:val="23"/>
        </w:rPr>
        <w:t>São Francisco</w:t>
      </w:r>
      <w:r w:rsidRPr="00D81E25">
        <w:rPr>
          <w:rFonts w:asciiTheme="minorHAnsi" w:hAnsiTheme="minorHAnsi" w:cstheme="minorHAnsi"/>
          <w:sz w:val="23"/>
          <w:szCs w:val="23"/>
        </w:rPr>
        <w:t xml:space="preserve">, na cidade de </w:t>
      </w:r>
      <w:r w:rsidR="00636F59">
        <w:rPr>
          <w:rFonts w:asciiTheme="minorHAnsi" w:hAnsiTheme="minorHAnsi" w:cstheme="minorHAnsi"/>
          <w:sz w:val="23"/>
          <w:szCs w:val="23"/>
        </w:rPr>
        <w:t>Patrocínio</w:t>
      </w:r>
      <w:r w:rsidRPr="00D81E25">
        <w:rPr>
          <w:rFonts w:asciiTheme="minorHAnsi" w:hAnsiTheme="minorHAnsi" w:cstheme="minorHAnsi"/>
          <w:sz w:val="23"/>
          <w:szCs w:val="23"/>
        </w:rPr>
        <w:t>/</w:t>
      </w:r>
      <w:r w:rsidR="00636F59">
        <w:rPr>
          <w:rFonts w:asciiTheme="minorHAnsi" w:hAnsiTheme="minorHAnsi" w:cstheme="minorHAnsi"/>
          <w:sz w:val="23"/>
          <w:szCs w:val="23"/>
        </w:rPr>
        <w:t>MG</w:t>
      </w:r>
      <w:r w:rsidRPr="00D81E25">
        <w:rPr>
          <w:rFonts w:asciiTheme="minorHAnsi" w:hAnsiTheme="minorHAnsi" w:cstheme="minorHAnsi"/>
          <w:sz w:val="23"/>
          <w:szCs w:val="23"/>
        </w:rPr>
        <w:t xml:space="preserve">, CEP </w:t>
      </w:r>
      <w:r w:rsidR="00636F59">
        <w:rPr>
          <w:rFonts w:asciiTheme="minorHAnsi" w:hAnsiTheme="minorHAnsi" w:cstheme="minorHAnsi"/>
          <w:sz w:val="23"/>
          <w:szCs w:val="23"/>
        </w:rPr>
        <w:t>38.742-008</w:t>
      </w:r>
      <w:r w:rsidRPr="00D81E25">
        <w:rPr>
          <w:rFonts w:asciiTheme="minorHAnsi" w:hAnsiTheme="minorHAnsi" w:cstheme="minorHAnsi"/>
          <w:sz w:val="23"/>
          <w:szCs w:val="23"/>
        </w:rPr>
        <w:t xml:space="preserve">, doravante denominada CONTRATADA, neste ato representada por </w:t>
      </w:r>
      <w:r w:rsidR="00636F59">
        <w:rPr>
          <w:rFonts w:asciiTheme="minorHAnsi" w:hAnsiTheme="minorHAnsi" w:cstheme="minorHAnsi"/>
          <w:sz w:val="23"/>
          <w:szCs w:val="23"/>
        </w:rPr>
        <w:t>seu sócio Leandro de Melo Magalhães, conforme ato constitutivo em anexo</w:t>
      </w:r>
      <w:r w:rsidRPr="00D81E25">
        <w:rPr>
          <w:rFonts w:asciiTheme="minorHAnsi" w:hAnsiTheme="minorHAnsi" w:cstheme="minorHAnsi"/>
          <w:sz w:val="23"/>
          <w:szCs w:val="23"/>
        </w:rPr>
        <w:t xml:space="preserve">, tendo em vista o que consta no Processo nº </w:t>
      </w:r>
      <w:r w:rsidR="00636F59">
        <w:rPr>
          <w:rFonts w:asciiTheme="minorHAnsi" w:hAnsiTheme="minorHAnsi" w:cstheme="minorHAnsi"/>
          <w:sz w:val="23"/>
          <w:szCs w:val="23"/>
        </w:rPr>
        <w:t>45</w:t>
      </w:r>
      <w:r w:rsidRPr="00D81E25">
        <w:rPr>
          <w:rFonts w:asciiTheme="minorHAnsi" w:hAnsiTheme="minorHAnsi" w:cstheme="minorHAnsi"/>
          <w:sz w:val="23"/>
          <w:szCs w:val="23"/>
        </w:rPr>
        <w:t xml:space="preserve">/2024 – Dispensa nº </w:t>
      </w:r>
      <w:r w:rsidR="00636F59">
        <w:rPr>
          <w:rFonts w:asciiTheme="minorHAnsi" w:hAnsiTheme="minorHAnsi" w:cstheme="minorHAnsi"/>
          <w:sz w:val="23"/>
          <w:szCs w:val="23"/>
        </w:rPr>
        <w:t>26</w:t>
      </w:r>
      <w:r w:rsidRPr="00D81E25">
        <w:rPr>
          <w:rFonts w:asciiTheme="minorHAnsi" w:hAnsiTheme="minorHAnsi" w:cstheme="minorHAnsi"/>
          <w:sz w:val="23"/>
          <w:szCs w:val="23"/>
        </w:rPr>
        <w:t xml:space="preserve">/2024, e em observância às disposições da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14.133, 1º de abril de 2021</w:t>
      </w:r>
      <w:r w:rsidRPr="00D81E25">
        <w:rPr>
          <w:rFonts w:asciiTheme="minorHAnsi" w:hAnsiTheme="minorHAnsi" w:cstheme="minorHAnsi"/>
          <w:sz w:val="23"/>
          <w:szCs w:val="23"/>
        </w:rPr>
        <w:t>, resolvem celebrar o presente Termo de Contrato, mediante as cláusulas e condições a seguir enunciadas.</w:t>
      </w:r>
    </w:p>
    <w:p w14:paraId="172CC8C2" w14:textId="77777777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CLÁUSULA PRIMEIRA – OBJETO (art. 92, I e II)</w:t>
      </w:r>
    </w:p>
    <w:p w14:paraId="2C1E86FB" w14:textId="39818541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color w:val="000000"/>
          <w:sz w:val="23"/>
          <w:szCs w:val="23"/>
        </w:rPr>
        <w:t>O objeto do presente instrumento é a contratação dos serviços d</w:t>
      </w:r>
      <w:r w:rsidR="00DF0BFC">
        <w:rPr>
          <w:rFonts w:asciiTheme="minorHAnsi" w:hAnsiTheme="minorHAnsi" w:cstheme="minorHAnsi"/>
          <w:color w:val="000000"/>
          <w:sz w:val="23"/>
          <w:szCs w:val="23"/>
        </w:rPr>
        <w:t xml:space="preserve">e </w:t>
      </w:r>
      <w:r w:rsidR="00636F59">
        <w:rPr>
          <w:rFonts w:asciiTheme="minorHAnsi" w:hAnsiTheme="minorHAnsi" w:cstheme="minorHAnsi"/>
          <w:color w:val="000000"/>
          <w:sz w:val="23"/>
          <w:szCs w:val="23"/>
        </w:rPr>
        <w:t xml:space="preserve">gerenciamento de e-mails, do domínio cmpatrocinio.gov.br e suporte técnico dos endereços eletrônicos </w:t>
      </w:r>
      <w:r w:rsidR="00041B88">
        <w:rPr>
          <w:rFonts w:asciiTheme="minorHAnsi" w:hAnsiTheme="minorHAnsi" w:cstheme="minorHAnsi"/>
          <w:color w:val="000000"/>
          <w:sz w:val="23"/>
          <w:szCs w:val="23"/>
        </w:rPr>
        <w:t>oficiais da Câmara Municipal de Patrocínio,</w:t>
      </w:r>
      <w:r w:rsidR="00262AAF">
        <w:rPr>
          <w:rFonts w:asciiTheme="minorHAnsi" w:hAnsiTheme="minorHAnsi" w:cstheme="minorHAnsi"/>
          <w:color w:val="000000"/>
          <w:sz w:val="23"/>
          <w:szCs w:val="23"/>
        </w:rPr>
        <w:t xml:space="preserve">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>nas condições estabelecidas no Termo de Referência.</w:t>
      </w:r>
    </w:p>
    <w:p w14:paraId="2A2D101F" w14:textId="77777777" w:rsidR="00B355AD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Objeto da contratação:</w:t>
      </w:r>
    </w:p>
    <w:tbl>
      <w:tblPr>
        <w:tblStyle w:val="Tabelacomgrade"/>
        <w:tblW w:w="8079" w:type="dxa"/>
        <w:tblInd w:w="421" w:type="dxa"/>
        <w:tblLook w:val="04A0" w:firstRow="1" w:lastRow="0" w:firstColumn="1" w:lastColumn="0" w:noHBand="0" w:noVBand="1"/>
      </w:tblPr>
      <w:tblGrid>
        <w:gridCol w:w="662"/>
        <w:gridCol w:w="846"/>
        <w:gridCol w:w="690"/>
        <w:gridCol w:w="3330"/>
        <w:gridCol w:w="1276"/>
        <w:gridCol w:w="1275"/>
      </w:tblGrid>
      <w:tr w:rsidR="007B61DE" w:rsidRPr="00262AAF" w14:paraId="4BED69F3" w14:textId="78AD0627" w:rsidTr="007B61DE">
        <w:tc>
          <w:tcPr>
            <w:tcW w:w="662" w:type="dxa"/>
          </w:tcPr>
          <w:p w14:paraId="36594E93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ITEM </w:t>
            </w:r>
          </w:p>
        </w:tc>
        <w:tc>
          <w:tcPr>
            <w:tcW w:w="846" w:type="dxa"/>
          </w:tcPr>
          <w:p w14:paraId="1B282350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QTDE</w:t>
            </w:r>
          </w:p>
        </w:tc>
        <w:tc>
          <w:tcPr>
            <w:tcW w:w="690" w:type="dxa"/>
          </w:tcPr>
          <w:p w14:paraId="6DDF7998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3330" w:type="dxa"/>
          </w:tcPr>
          <w:p w14:paraId="3148ABA3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ESPECIFICAÇÃO</w:t>
            </w:r>
          </w:p>
        </w:tc>
        <w:tc>
          <w:tcPr>
            <w:tcW w:w="1276" w:type="dxa"/>
          </w:tcPr>
          <w:p w14:paraId="02E6E89F" w14:textId="7B6EB9FE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VALOR UNITÁRIO</w:t>
            </w:r>
          </w:p>
        </w:tc>
        <w:tc>
          <w:tcPr>
            <w:tcW w:w="1275" w:type="dxa"/>
          </w:tcPr>
          <w:p w14:paraId="20D20014" w14:textId="7548E4A0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VALOR TOTAL</w:t>
            </w:r>
          </w:p>
        </w:tc>
      </w:tr>
      <w:tr w:rsidR="007B61DE" w:rsidRPr="00262AAF" w14:paraId="0DA5B8FF" w14:textId="3359C71F" w:rsidTr="007B61DE">
        <w:tc>
          <w:tcPr>
            <w:tcW w:w="662" w:type="dxa"/>
          </w:tcPr>
          <w:p w14:paraId="6E067208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sz w:val="21"/>
                <w:szCs w:val="21"/>
              </w:rPr>
              <w:t>1</w:t>
            </w:r>
          </w:p>
        </w:tc>
        <w:tc>
          <w:tcPr>
            <w:tcW w:w="846" w:type="dxa"/>
          </w:tcPr>
          <w:p w14:paraId="0851862F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sz w:val="21"/>
                <w:szCs w:val="21"/>
              </w:rPr>
              <w:t>12</w:t>
            </w:r>
          </w:p>
        </w:tc>
        <w:tc>
          <w:tcPr>
            <w:tcW w:w="690" w:type="dxa"/>
          </w:tcPr>
          <w:p w14:paraId="3A95747E" w14:textId="77777777" w:rsidR="007B61DE" w:rsidRPr="00262AAF" w:rsidRDefault="007B61DE" w:rsidP="00953491">
            <w:pPr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sz w:val="21"/>
                <w:szCs w:val="21"/>
              </w:rPr>
              <w:t>SE</w:t>
            </w:r>
          </w:p>
        </w:tc>
        <w:tc>
          <w:tcPr>
            <w:tcW w:w="3330" w:type="dxa"/>
          </w:tcPr>
          <w:p w14:paraId="12A2E130" w14:textId="77777777" w:rsidR="007B61DE" w:rsidRPr="00262AAF" w:rsidRDefault="007B61DE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F6E29">
              <w:rPr>
                <w:rFonts w:asciiTheme="minorHAnsi" w:hAnsiTheme="minorHAnsi" w:cstheme="minorHAnsi"/>
                <w:sz w:val="21"/>
                <w:szCs w:val="21"/>
              </w:rPr>
              <w:t>SERVICO DE GERENCIAMENTO DE EMAILS. DO DOMINIO CMPATROCINIO.MG.GOV.BR. SUPORTE TECNICO DOS ENDERECOS ELETRONICOS OFICIAIS DA CAMARA MUNICIPAL DE PATROCINIO.</w:t>
            </w:r>
          </w:p>
        </w:tc>
        <w:tc>
          <w:tcPr>
            <w:tcW w:w="1276" w:type="dxa"/>
          </w:tcPr>
          <w:p w14:paraId="3E1E3022" w14:textId="634CD208" w:rsidR="007B61DE" w:rsidRPr="002F6E29" w:rsidRDefault="007B61DE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R$ 399,00</w:t>
            </w:r>
          </w:p>
        </w:tc>
        <w:tc>
          <w:tcPr>
            <w:tcW w:w="1275" w:type="dxa"/>
          </w:tcPr>
          <w:p w14:paraId="1638D186" w14:textId="192875B0" w:rsidR="007B61DE" w:rsidRPr="002F6E29" w:rsidRDefault="007B61DE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R$ 4.788,00</w:t>
            </w:r>
          </w:p>
        </w:tc>
      </w:tr>
      <w:tr w:rsidR="007B61DE" w:rsidRPr="00262AAF" w14:paraId="4A790A84" w14:textId="77777777" w:rsidTr="00202494">
        <w:tc>
          <w:tcPr>
            <w:tcW w:w="5528" w:type="dxa"/>
            <w:gridSpan w:val="4"/>
          </w:tcPr>
          <w:p w14:paraId="27B5DA93" w14:textId="0D1E2EBD" w:rsidR="007B61DE" w:rsidRPr="007B61DE" w:rsidRDefault="007B61DE" w:rsidP="00953491">
            <w:pPr>
              <w:jc w:val="both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7B61D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VALOR TOTAL</w:t>
            </w:r>
          </w:p>
        </w:tc>
        <w:tc>
          <w:tcPr>
            <w:tcW w:w="2551" w:type="dxa"/>
            <w:gridSpan w:val="2"/>
          </w:tcPr>
          <w:p w14:paraId="383E5614" w14:textId="6C61419E" w:rsidR="007B61DE" w:rsidRPr="007B61DE" w:rsidRDefault="007B61DE" w:rsidP="00953491">
            <w:pPr>
              <w:jc w:val="both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7B61D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R$ </w:t>
            </w: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4.788,00</w:t>
            </w:r>
          </w:p>
        </w:tc>
      </w:tr>
    </w:tbl>
    <w:p w14:paraId="5658A517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São anexos a este instrumento e vinculam esta contratação, independentemente de transcrição:</w:t>
      </w:r>
    </w:p>
    <w:p w14:paraId="21C23C26" w14:textId="77777777" w:rsidR="00B355AD" w:rsidRPr="00D81E25" w:rsidRDefault="00B355AD" w:rsidP="00B355AD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O Termo de Referência que embasou a contratação;</w:t>
      </w:r>
    </w:p>
    <w:p w14:paraId="338A3AA6" w14:textId="77777777" w:rsidR="00B355AD" w:rsidRPr="00D81E25" w:rsidRDefault="00B355AD" w:rsidP="00B355AD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lastRenderedPageBreak/>
        <w:t xml:space="preserve">O Edital de Licitação, a Autorização de Contratação Direta e/ou o Aviso de Dispensa Eletrônica, caso existentes; </w:t>
      </w:r>
    </w:p>
    <w:p w14:paraId="58F8B8A9" w14:textId="77777777" w:rsidR="00B355AD" w:rsidRPr="00D81E25" w:rsidRDefault="00B355AD" w:rsidP="00B355AD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A Proposta do CONTRATADO; e</w:t>
      </w:r>
    </w:p>
    <w:p w14:paraId="58D11ABD" w14:textId="77777777" w:rsidR="00B355AD" w:rsidRPr="00D81E25" w:rsidRDefault="00B355AD" w:rsidP="00B355AD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Eventuais anexos dos documentos supracitados.</w:t>
      </w:r>
    </w:p>
    <w:p w14:paraId="68FB9B5A" w14:textId="77777777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CLÁUSULA SEGUNDA – DA VIGÊNCIA E PRORROGAÇÃO</w:t>
      </w:r>
    </w:p>
    <w:p w14:paraId="00635E8B" w14:textId="2DA74B48" w:rsidR="003C3173" w:rsidRPr="005663A0" w:rsidRDefault="00201E53" w:rsidP="00201E53">
      <w:pPr>
        <w:spacing w:before="120" w:after="120" w:line="276" w:lineRule="auto"/>
        <w:ind w:left="426"/>
        <w:jc w:val="both"/>
        <w:rPr>
          <w:rFonts w:asciiTheme="minorHAnsi" w:hAnsiTheme="minorHAnsi" w:cstheme="minorHAnsi"/>
          <w:bCs/>
          <w:iCs/>
          <w:sz w:val="23"/>
          <w:szCs w:val="23"/>
        </w:rPr>
      </w:pPr>
      <w:r>
        <w:rPr>
          <w:rFonts w:asciiTheme="minorHAnsi" w:hAnsiTheme="minorHAnsi" w:cstheme="minorHAnsi"/>
          <w:bCs/>
          <w:iCs/>
          <w:sz w:val="23"/>
          <w:szCs w:val="23"/>
        </w:rPr>
        <w:t xml:space="preserve">2. </w:t>
      </w:r>
      <w:r w:rsidR="003C3173" w:rsidRPr="005663A0">
        <w:rPr>
          <w:rFonts w:asciiTheme="minorHAnsi" w:hAnsiTheme="minorHAnsi" w:cstheme="minorHAnsi"/>
          <w:bCs/>
          <w:iCs/>
          <w:sz w:val="23"/>
          <w:szCs w:val="23"/>
        </w:rPr>
        <w:t>O prazo de vigência da contratação é de 12 (doze) meses, contados da data de sua celebração, prorrogável por até 5 (cinco) anos, na forma dos artigos 106 e 107 da Lei n° 14.133/2021.</w:t>
      </w:r>
    </w:p>
    <w:p w14:paraId="7F2EA580" w14:textId="5BA6B552" w:rsidR="003C3173" w:rsidRPr="00201E53" w:rsidRDefault="003C3173" w:rsidP="00201E53">
      <w:pPr>
        <w:pStyle w:val="PargrafodaLista"/>
        <w:numPr>
          <w:ilvl w:val="1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bCs/>
          <w:iCs/>
          <w:sz w:val="23"/>
          <w:szCs w:val="23"/>
        </w:rPr>
      </w:pPr>
      <w:r w:rsidRPr="00201E53">
        <w:rPr>
          <w:rFonts w:asciiTheme="minorHAnsi" w:hAnsiTheme="minorHAnsi" w:cstheme="minorHAnsi"/>
          <w:bCs/>
          <w:iCs/>
          <w:sz w:val="23"/>
          <w:szCs w:val="23"/>
        </w:rPr>
        <w:t xml:space="preserve">A prorrogação de que trata este item é condicionada ao ateste, pela autoridade competente, de </w:t>
      </w:r>
      <w:r w:rsidRPr="00201E53">
        <w:rPr>
          <w:rFonts w:asciiTheme="minorHAnsi" w:hAnsiTheme="minorHAnsi" w:cstheme="minorHAnsi"/>
          <w:iCs/>
          <w:sz w:val="23"/>
          <w:szCs w:val="23"/>
        </w:rPr>
        <w:t>que as condições e os preços permanecem vantajosos para a Administração, permitida a negociação com o CONTRATADO.</w:t>
      </w:r>
    </w:p>
    <w:p w14:paraId="70DE3313" w14:textId="77777777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CLÁUSULA TERCEIRA – DOS MODELOS DE EXECUÇÃO E GESTÃO CONTRATUAIS (art. 92, IV, VII e XVIII)</w:t>
      </w:r>
    </w:p>
    <w:p w14:paraId="175A6487" w14:textId="77777777" w:rsidR="00B355AD" w:rsidRPr="00D81E25" w:rsidRDefault="00B355AD" w:rsidP="00201E53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 regime de execução contratual, o modelo de gestão, assim como os prazos e as condições de conclusão, entrega, observação e recebimento definitivo constam no Termo de Referência, anexo a este Contrato.</w:t>
      </w:r>
    </w:p>
    <w:p w14:paraId="01CF5601" w14:textId="77777777" w:rsidR="00B355AD" w:rsidRPr="00D81E25" w:rsidRDefault="00B355AD" w:rsidP="00201E53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 prazo de garantia contratual será o estabelecido na Lei nº 8.078, de 1990 (Código de Defesa do Consumidor - CDC).</w:t>
      </w:r>
    </w:p>
    <w:p w14:paraId="0A23185E" w14:textId="77777777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QUARTA – DA SUBCONTRATAÇÃO </w:t>
      </w:r>
    </w:p>
    <w:p w14:paraId="20087506" w14:textId="4802200B" w:rsidR="00D033BE" w:rsidRPr="005663A0" w:rsidRDefault="00201E53" w:rsidP="00D033BE">
      <w:pPr>
        <w:spacing w:before="120" w:after="120" w:line="276" w:lineRule="auto"/>
        <w:ind w:left="426"/>
        <w:jc w:val="both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4. </w:t>
      </w:r>
      <w:r w:rsidR="00D033BE" w:rsidRPr="005663A0">
        <w:rPr>
          <w:rFonts w:asciiTheme="minorHAnsi" w:hAnsiTheme="minorHAnsi" w:cstheme="minorHAnsi"/>
          <w:iCs/>
          <w:sz w:val="23"/>
          <w:szCs w:val="23"/>
        </w:rPr>
        <w:t>Não será admitida a subcontratação do objeto contratual.</w:t>
      </w:r>
    </w:p>
    <w:p w14:paraId="08DE946D" w14:textId="46DA781B" w:rsidR="00CB34CD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QUINTA – </w:t>
      </w:r>
      <w:r w:rsidR="00D87D7E">
        <w:rPr>
          <w:rFonts w:asciiTheme="minorHAnsi" w:hAnsiTheme="minorHAnsi" w:cstheme="minorHAnsi"/>
          <w:sz w:val="23"/>
          <w:szCs w:val="23"/>
        </w:rPr>
        <w:t>DAS CONDIÇÕES DE RECEBIMENTO DO OBJETO</w:t>
      </w:r>
    </w:p>
    <w:p w14:paraId="082D96AE" w14:textId="4BE6280F" w:rsidR="00201E53" w:rsidRPr="00201E53" w:rsidRDefault="00201E53" w:rsidP="00803096">
      <w:pPr>
        <w:pStyle w:val="PargrafodaLista"/>
        <w:numPr>
          <w:ilvl w:val="1"/>
          <w:numId w:val="1"/>
        </w:numPr>
        <w:spacing w:line="360" w:lineRule="auto"/>
        <w:ind w:left="425"/>
        <w:jc w:val="both"/>
      </w:pPr>
      <w:r>
        <w:rPr>
          <w:rFonts w:asciiTheme="minorHAnsi" w:hAnsiTheme="minorHAnsi" w:cstheme="minorHAnsi"/>
          <w:sz w:val="23"/>
          <w:szCs w:val="23"/>
        </w:rPr>
        <w:t xml:space="preserve">O serviço </w:t>
      </w:r>
      <w:r w:rsidR="00454C9A">
        <w:rPr>
          <w:rFonts w:asciiTheme="minorHAnsi" w:hAnsiTheme="minorHAnsi" w:cstheme="minorHAnsi"/>
          <w:sz w:val="23"/>
          <w:szCs w:val="23"/>
        </w:rPr>
        <w:t>deverá ser</w:t>
      </w:r>
      <w:r>
        <w:rPr>
          <w:rFonts w:asciiTheme="minorHAnsi" w:hAnsiTheme="minorHAnsi" w:cstheme="minorHAnsi"/>
          <w:sz w:val="23"/>
          <w:szCs w:val="23"/>
        </w:rPr>
        <w:t xml:space="preserve"> prestado </w:t>
      </w:r>
      <w:r w:rsidR="007E226A">
        <w:rPr>
          <w:rFonts w:asciiTheme="minorHAnsi" w:hAnsiTheme="minorHAnsi" w:cstheme="minorHAnsi"/>
          <w:sz w:val="23"/>
          <w:szCs w:val="23"/>
        </w:rPr>
        <w:t>imediatamente após a assinatura do contrato, observada a emissão da Autorização de Fornecimento de Serviços (AF) e a ciência d</w:t>
      </w:r>
      <w:r w:rsidR="00454C9A">
        <w:rPr>
          <w:rFonts w:asciiTheme="minorHAnsi" w:hAnsiTheme="minorHAnsi" w:cstheme="minorHAnsi"/>
          <w:sz w:val="23"/>
          <w:szCs w:val="23"/>
        </w:rPr>
        <w:t>esta por parte da</w:t>
      </w:r>
      <w:r w:rsidR="007E226A">
        <w:rPr>
          <w:rFonts w:asciiTheme="minorHAnsi" w:hAnsiTheme="minorHAnsi" w:cstheme="minorHAnsi"/>
          <w:sz w:val="23"/>
          <w:szCs w:val="23"/>
        </w:rPr>
        <w:t xml:space="preserve"> CONTRATADA.</w:t>
      </w:r>
    </w:p>
    <w:p w14:paraId="13C14F4E" w14:textId="77777777" w:rsidR="00803096" w:rsidRPr="00803096" w:rsidRDefault="00803096" w:rsidP="00803096">
      <w:pPr>
        <w:pStyle w:val="PargrafodaLista"/>
        <w:numPr>
          <w:ilvl w:val="1"/>
          <w:numId w:val="1"/>
        </w:numPr>
        <w:spacing w:line="360" w:lineRule="auto"/>
        <w:ind w:left="425"/>
        <w:jc w:val="both"/>
        <w:rPr>
          <w:rFonts w:asciiTheme="minorHAnsi" w:hAnsiTheme="minorHAnsi" w:cstheme="minorHAnsi"/>
          <w:sz w:val="23"/>
          <w:szCs w:val="23"/>
          <w:lang w:eastAsia="en-US"/>
        </w:rPr>
      </w:pPr>
      <w:r w:rsidRPr="00803096">
        <w:rPr>
          <w:rFonts w:asciiTheme="minorHAnsi" w:hAnsiTheme="minorHAnsi" w:cstheme="minorHAnsi"/>
          <w:sz w:val="23"/>
          <w:szCs w:val="23"/>
        </w:rPr>
        <w:t xml:space="preserve">Para 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efeito dos recebimentos provisório e definitivo observar-se-á o disposto no Termo de Referência (anexo I), que deverá guardar consonância com o previsto no artigo 140 da </w:t>
      </w:r>
      <w:r w:rsidRPr="00803096">
        <w:rPr>
          <w:rFonts w:asciiTheme="minorHAnsi" w:hAnsiTheme="minorHAnsi" w:cstheme="minorHAnsi"/>
          <w:color w:val="0070C0"/>
          <w:sz w:val="23"/>
          <w:szCs w:val="23"/>
          <w:u w:val="single"/>
          <w:lang w:eastAsia="en-US"/>
        </w:rPr>
        <w:t>Lei nº 14.133, de 2021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, c/c o artigo 27 da </w:t>
      </w:r>
      <w:r w:rsidRPr="00803096">
        <w:rPr>
          <w:rFonts w:asciiTheme="minorHAnsi" w:hAnsiTheme="minorHAnsi" w:cstheme="minorHAnsi"/>
          <w:color w:val="0070C0"/>
          <w:sz w:val="23"/>
          <w:szCs w:val="23"/>
          <w:u w:val="single"/>
          <w:lang w:eastAsia="en-US"/>
        </w:rPr>
        <w:t>Resolução nº 98, de 2023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t>.</w:t>
      </w:r>
    </w:p>
    <w:p w14:paraId="3DE7D302" w14:textId="77777777" w:rsidR="00803096" w:rsidRPr="00803096" w:rsidRDefault="00803096" w:rsidP="00803096">
      <w:pPr>
        <w:pStyle w:val="PargrafodaLista"/>
        <w:numPr>
          <w:ilvl w:val="1"/>
          <w:numId w:val="1"/>
        </w:numPr>
        <w:spacing w:line="360" w:lineRule="auto"/>
        <w:ind w:left="425"/>
        <w:jc w:val="both"/>
        <w:rPr>
          <w:rFonts w:asciiTheme="minorHAnsi" w:hAnsiTheme="minorHAnsi" w:cstheme="minorHAnsi"/>
          <w:sz w:val="23"/>
          <w:szCs w:val="23"/>
          <w:lang w:eastAsia="en-US"/>
        </w:rPr>
      </w:pPr>
      <w:r w:rsidRPr="00803096">
        <w:rPr>
          <w:rFonts w:asciiTheme="minorHAnsi" w:hAnsiTheme="minorHAnsi" w:cstheme="minorHAnsi"/>
          <w:sz w:val="23"/>
          <w:szCs w:val="23"/>
          <w:lang w:eastAsia="en-US"/>
        </w:rPr>
        <w:t>A responsabilidade civil pela solidez e segurança do fornecimento do material ou serviço, bem como a responsabilidade ético-profissional pela perfeita execução do Contrato, como serão excluídas pelos recebimentos provisório e definitivo.</w:t>
      </w:r>
    </w:p>
    <w:p w14:paraId="320E1026" w14:textId="5F0CB15A" w:rsidR="00803096" w:rsidRPr="00803096" w:rsidRDefault="00803096" w:rsidP="00803096">
      <w:pPr>
        <w:pStyle w:val="PargrafodaLista"/>
        <w:numPr>
          <w:ilvl w:val="1"/>
          <w:numId w:val="1"/>
        </w:numPr>
        <w:spacing w:line="360" w:lineRule="auto"/>
        <w:ind w:left="425"/>
        <w:jc w:val="both"/>
        <w:rPr>
          <w:rFonts w:asciiTheme="minorHAnsi" w:hAnsiTheme="minorHAnsi" w:cstheme="minorHAnsi"/>
          <w:sz w:val="23"/>
          <w:szCs w:val="23"/>
          <w:lang w:eastAsia="en-US"/>
        </w:rPr>
      </w:pPr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A empresa deverá fornecer materiais ou serviços de primeira qualidade, que atendam </w:t>
      </w:r>
      <w:proofErr w:type="spellStart"/>
      <w:r w:rsidRPr="00803096">
        <w:rPr>
          <w:rFonts w:asciiTheme="minorHAnsi" w:hAnsiTheme="minorHAnsi" w:cstheme="minorHAnsi"/>
          <w:sz w:val="23"/>
          <w:szCs w:val="23"/>
          <w:lang w:eastAsia="en-US"/>
        </w:rPr>
        <w:t>as</w:t>
      </w:r>
      <w:proofErr w:type="spellEnd"/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 exigências técnicas para a utilização eficiente e o adequado resultado dos 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lastRenderedPageBreak/>
        <w:t>mesmos, responsabilizando-se, inclusive, e às suas expensas, pela substituição do que foi entregue ou refazimento do que foi prestado fora dos padrões exigidos.</w:t>
      </w:r>
    </w:p>
    <w:p w14:paraId="09B852E5" w14:textId="33C10E45" w:rsidR="00B355AD" w:rsidRPr="00D81E25" w:rsidRDefault="00CB34C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CLÁUSULA SEXTA – </w:t>
      </w:r>
      <w:r w:rsidR="00B355AD" w:rsidRPr="00D81E25">
        <w:rPr>
          <w:rFonts w:asciiTheme="minorHAnsi" w:hAnsiTheme="minorHAnsi" w:cstheme="minorHAnsi"/>
          <w:sz w:val="23"/>
          <w:szCs w:val="23"/>
        </w:rPr>
        <w:t xml:space="preserve">DO </w:t>
      </w:r>
      <w:r w:rsidR="00B355AD" w:rsidRPr="00D81E25">
        <w:rPr>
          <w:rFonts w:asciiTheme="minorHAnsi" w:hAnsiTheme="minorHAnsi" w:cstheme="minorHAnsi"/>
          <w:color w:val="2E74B5" w:themeColor="accent5" w:themeShade="BF"/>
          <w:sz w:val="23"/>
          <w:szCs w:val="23"/>
        </w:rPr>
        <w:t xml:space="preserve">PAGAMENTO </w:t>
      </w:r>
      <w:r w:rsidR="00B355AD" w:rsidRPr="00D81E25">
        <w:rPr>
          <w:rFonts w:asciiTheme="minorHAnsi" w:hAnsiTheme="minorHAnsi" w:cstheme="minorHAnsi"/>
          <w:sz w:val="23"/>
          <w:szCs w:val="23"/>
        </w:rPr>
        <w:t>(art. 92, V e VI)</w:t>
      </w:r>
    </w:p>
    <w:p w14:paraId="7F50CB97" w14:textId="77777777" w:rsidR="00B355AD" w:rsidRPr="00D81E25" w:rsidRDefault="00B355AD" w:rsidP="00CB34CD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PREÇO</w:t>
      </w:r>
    </w:p>
    <w:p w14:paraId="4685AE69" w14:textId="5C9DAB34" w:rsidR="00856258" w:rsidRPr="005663A0" w:rsidRDefault="00856258" w:rsidP="00856258">
      <w:pPr>
        <w:numPr>
          <w:ilvl w:val="2"/>
          <w:numId w:val="3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bCs/>
          <w:iCs/>
          <w:sz w:val="23"/>
          <w:szCs w:val="23"/>
        </w:rPr>
      </w:pPr>
      <w:r w:rsidRPr="005663A0">
        <w:rPr>
          <w:rFonts w:asciiTheme="minorHAnsi" w:hAnsiTheme="minorHAnsi" w:cstheme="minorHAnsi"/>
          <w:bCs/>
          <w:iCs/>
          <w:sz w:val="23"/>
          <w:szCs w:val="23"/>
        </w:rPr>
        <w:t xml:space="preserve">O valor total da contratação é de R$ </w:t>
      </w:r>
      <w:r w:rsidR="00850721">
        <w:rPr>
          <w:rFonts w:asciiTheme="minorHAnsi" w:hAnsiTheme="minorHAnsi" w:cstheme="minorHAnsi"/>
          <w:bCs/>
          <w:iCs/>
          <w:sz w:val="23"/>
          <w:szCs w:val="23"/>
        </w:rPr>
        <w:t>4.788,00</w:t>
      </w:r>
      <w:r w:rsidRPr="005663A0">
        <w:rPr>
          <w:rFonts w:asciiTheme="minorHAnsi" w:hAnsiTheme="minorHAnsi" w:cstheme="minorHAnsi"/>
          <w:bCs/>
          <w:iCs/>
          <w:sz w:val="23"/>
          <w:szCs w:val="23"/>
        </w:rPr>
        <w:t xml:space="preserve"> (</w:t>
      </w:r>
      <w:r w:rsidR="00850721">
        <w:rPr>
          <w:rFonts w:asciiTheme="minorHAnsi" w:hAnsiTheme="minorHAnsi" w:cstheme="minorHAnsi"/>
          <w:bCs/>
          <w:iCs/>
          <w:sz w:val="23"/>
          <w:szCs w:val="23"/>
        </w:rPr>
        <w:t>quatro mil, setecentos e oitenta e oito reais</w:t>
      </w:r>
      <w:r w:rsidRPr="005663A0">
        <w:rPr>
          <w:rFonts w:asciiTheme="minorHAnsi" w:hAnsiTheme="minorHAnsi" w:cstheme="minorHAnsi"/>
          <w:bCs/>
          <w:iCs/>
          <w:sz w:val="23"/>
          <w:szCs w:val="23"/>
        </w:rPr>
        <w:t>).</w:t>
      </w:r>
    </w:p>
    <w:p w14:paraId="1180DE92" w14:textId="77777777" w:rsidR="00856258" w:rsidRPr="005663A0" w:rsidRDefault="00856258" w:rsidP="00856258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17E73426" w14:textId="77777777" w:rsidR="00856258" w:rsidRPr="005663A0" w:rsidRDefault="00856258" w:rsidP="00856258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referido valor é meramente estimativo, de forma que os pagamentos devidos ao CONTRATADO dependerão dos quantitativos de serviços efetivamente prestados.</w:t>
      </w:r>
    </w:p>
    <w:p w14:paraId="35C737FB" w14:textId="77777777" w:rsidR="00B355AD" w:rsidRPr="00D81E25" w:rsidRDefault="00B355AD" w:rsidP="00CB34CD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FORMA DE PAGAMENTO</w:t>
      </w:r>
    </w:p>
    <w:p w14:paraId="1CD0F967" w14:textId="77777777" w:rsidR="00A66FAD" w:rsidRPr="005663A0" w:rsidRDefault="00A66FAD" w:rsidP="00A66FAD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5663A0">
        <w:rPr>
          <w:rFonts w:asciiTheme="minorHAnsi" w:hAnsiTheme="minorHAnsi" w:cstheme="minorHAnsi"/>
          <w:iCs/>
          <w:sz w:val="23"/>
          <w:szCs w:val="23"/>
        </w:rPr>
        <w:t>O pagamento será realizado através de ordem bancária para crédito em banco, agência e conta corrente indicados pelo CONTRATADO.</w:t>
      </w:r>
    </w:p>
    <w:p w14:paraId="17FC9FB0" w14:textId="77777777" w:rsidR="00A66FAD" w:rsidRPr="005663A0" w:rsidRDefault="00A66FAD" w:rsidP="00A66FAD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5663A0">
        <w:rPr>
          <w:rFonts w:asciiTheme="minorHAnsi" w:hAnsiTheme="minorHAnsi" w:cstheme="minorHAnsi"/>
          <w:iCs/>
          <w:sz w:val="23"/>
          <w:szCs w:val="23"/>
        </w:rPr>
        <w:t>Será considerada data do pagamento o dia em que constar como emitida a ordem bancária para pagamento.</w:t>
      </w:r>
    </w:p>
    <w:p w14:paraId="71DA3988" w14:textId="77777777" w:rsidR="00B355AD" w:rsidRPr="00D81E25" w:rsidRDefault="00B355AD" w:rsidP="00CB34CD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PRAZO DE PAGAMENTO</w:t>
      </w:r>
    </w:p>
    <w:p w14:paraId="50CB84F3" w14:textId="77777777" w:rsidR="00A66FAD" w:rsidRPr="005663A0" w:rsidRDefault="00A66FAD" w:rsidP="00A66FAD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O </w:t>
      </w:r>
      <w:r w:rsidRPr="005663A0">
        <w:rPr>
          <w:rFonts w:asciiTheme="minorHAnsi" w:hAnsiTheme="minorHAnsi" w:cstheme="minorHAnsi"/>
          <w:sz w:val="23"/>
          <w:szCs w:val="23"/>
        </w:rPr>
        <w:t>pagamento</w:t>
      </w: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será efetuado no prazo máximo de</w:t>
      </w:r>
      <w:r w:rsidRPr="005663A0">
        <w:rPr>
          <w:rFonts w:asciiTheme="minorHAnsi" w:eastAsia="Arial" w:hAnsiTheme="minorHAnsi" w:cstheme="minorHAnsi"/>
          <w:color w:val="000000" w:themeColor="text1"/>
          <w:sz w:val="23"/>
          <w:szCs w:val="23"/>
        </w:rPr>
        <w:t xml:space="preserve"> até </w:t>
      </w:r>
      <w:r w:rsidRPr="005663A0">
        <w:rPr>
          <w:rFonts w:asciiTheme="minorHAnsi" w:eastAsia="Arial" w:hAnsiTheme="minorHAnsi" w:cstheme="minorHAnsi"/>
          <w:sz w:val="23"/>
          <w:szCs w:val="23"/>
        </w:rPr>
        <w:t xml:space="preserve">10 (dez) </w:t>
      </w: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>dias, contados do recebimento da Nota Fiscal/Fatura.</w:t>
      </w:r>
    </w:p>
    <w:p w14:paraId="2AB84E4C" w14:textId="77777777" w:rsidR="00A66FAD" w:rsidRPr="005663A0" w:rsidRDefault="00A66FAD" w:rsidP="00A66FAD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>Considera-se ocorrido o recebimento da nota fiscal ou fatura quando o órgão CONTRATANTE atestar a execução do objeto do contrato (recebimento definitivo).</w:t>
      </w:r>
    </w:p>
    <w:p w14:paraId="7BA08249" w14:textId="77777777" w:rsidR="00A66FAD" w:rsidRPr="005663A0" w:rsidRDefault="00A66FAD" w:rsidP="00A66FAD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No caso de atraso pela CONTRATANTE, os valores devidos ao CONTRATADO serão atualizados monetariamente entre o termo final do prazo de pagamento e a data de sua efetiva realização, mediante aplicação do índice </w:t>
      </w:r>
      <w:r w:rsidRPr="005663A0">
        <w:rPr>
          <w:rFonts w:asciiTheme="minorHAnsi" w:hAnsiTheme="minorHAnsi" w:cstheme="minorHAnsi"/>
          <w:sz w:val="23"/>
          <w:szCs w:val="23"/>
        </w:rPr>
        <w:t>IPCA</w:t>
      </w: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>.</w:t>
      </w:r>
    </w:p>
    <w:p w14:paraId="40FC7B7B" w14:textId="77777777" w:rsidR="00B355AD" w:rsidRPr="00D81E25" w:rsidRDefault="00B355AD" w:rsidP="00CB34CD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CONDIÇÕES DE PAGAMENTO</w:t>
      </w:r>
    </w:p>
    <w:p w14:paraId="3119F041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D81E25">
        <w:rPr>
          <w:rFonts w:asciiTheme="minorHAnsi" w:hAnsiTheme="minorHAnsi" w:cstheme="minorHAnsi"/>
          <w:iCs/>
          <w:sz w:val="23"/>
          <w:szCs w:val="23"/>
        </w:rPr>
        <w:t xml:space="preserve">A emissão da </w:t>
      </w: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>Nota Fiscal/Fatura será precedida do recebimento definitivo do objeto da contratação, conforme disposto neste instrumento e/ou no Termo de Referência.</w:t>
      </w:r>
    </w:p>
    <w:p w14:paraId="4B22CDE5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Quando houver glosa parcial do objeto, a CONTRATANTE deverá comunicar a empresa para que emita a nota fiscal ou fatura com o valor exato dimensionado.</w:t>
      </w:r>
    </w:p>
    <w:p w14:paraId="1141B3B2" w14:textId="77777777" w:rsidR="00B355AD" w:rsidRPr="00F64B5F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lastRenderedPageBreak/>
        <w:t>O setor competente para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 xml:space="preserve"> proceder o pagamento deve verificar se a Nota Fiscal ou Fatura apresentada expressa os elementos necessários e essenciais do documento, tais como: </w:t>
      </w:r>
    </w:p>
    <w:p w14:paraId="20975D8D" w14:textId="16EBE77B" w:rsidR="00B355AD" w:rsidRDefault="00F64B5F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a. </w:t>
      </w:r>
      <w:r w:rsidR="00B355AD"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 prazo de validade; </w:t>
      </w:r>
    </w:p>
    <w:p w14:paraId="69ECB24D" w14:textId="728B0B96" w:rsidR="00B355AD" w:rsidRDefault="00F64B5F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b.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="00B355AD"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a data da emissão; </w:t>
      </w:r>
    </w:p>
    <w:p w14:paraId="38812A23" w14:textId="1017C313" w:rsidR="00B355AD" w:rsidRDefault="00F64B5F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c.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="00B355AD"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os dados do contrato e do órgão CONTRATANTE; </w:t>
      </w:r>
    </w:p>
    <w:p w14:paraId="4E3A4559" w14:textId="4D6A67D3" w:rsidR="00B355AD" w:rsidRDefault="00F64B5F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d.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="00B355AD"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 período respectivo de execução do contrato; </w:t>
      </w:r>
    </w:p>
    <w:p w14:paraId="2C834FDC" w14:textId="334008F9" w:rsidR="00B355AD" w:rsidRDefault="00F64B5F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e.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="00B355AD"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 valor a pagar; e </w:t>
      </w:r>
    </w:p>
    <w:p w14:paraId="449B6D4F" w14:textId="4B15F15A" w:rsidR="00B355AD" w:rsidRPr="00F64B5F" w:rsidRDefault="00F64B5F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f.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="00B355AD" w:rsidRPr="00F64B5F">
        <w:rPr>
          <w:rFonts w:asciiTheme="minorHAnsi" w:hAnsiTheme="minorHAnsi" w:cstheme="minorHAnsi"/>
          <w:color w:val="000000"/>
          <w:sz w:val="23"/>
          <w:szCs w:val="23"/>
        </w:rPr>
        <w:t>eventual destaque do valor de retenções tributárias cabíveis.</w:t>
      </w:r>
    </w:p>
    <w:p w14:paraId="19BD46FE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iCs/>
          <w:sz w:val="23"/>
          <w:szCs w:val="23"/>
        </w:rPr>
        <w:t xml:space="preserve">Havendo erro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>na</w:t>
      </w:r>
      <w:r w:rsidRPr="00D81E25">
        <w:rPr>
          <w:rFonts w:asciiTheme="minorHAnsi" w:hAnsiTheme="minorHAnsi" w:cstheme="minorHAnsi"/>
          <w:iCs/>
          <w:sz w:val="23"/>
          <w:szCs w:val="23"/>
        </w:rPr>
        <w:t xml:space="preserve"> apresentação da Nota Fiscal/Fatura, ou circunstância que impeça a liquidação da </w:t>
      </w: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>despesa</w:t>
      </w:r>
      <w:r w:rsidRPr="00D81E25">
        <w:rPr>
          <w:rFonts w:asciiTheme="minorHAnsi" w:hAnsiTheme="minorHAnsi" w:cstheme="minorHAnsi"/>
          <w:iCs/>
          <w:sz w:val="23"/>
          <w:szCs w:val="23"/>
        </w:rPr>
        <w:t>, o pagamento ficará sobrestado até que o CONTRATADO providencie as medidas saneadoras. Nesta hipótese, o prazo para pagamento iniciar-se-á após a comprovação da regularização da situação, não acarretando qualquer ônus para a CONTRATANTE.</w:t>
      </w:r>
    </w:p>
    <w:p w14:paraId="0D594935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 xml:space="preserve">A Nota Fiscal ou Fatura deverá ser obrigatoriamente acompanhada da comprovação da regularidade fiscal, constatada por meio de consulta aos sítios eletrônicos oficiais ou à documentação mencionada no art. 68 da Lei nº </w:t>
      </w:r>
      <w:r w:rsidRPr="00D81E25">
        <w:rPr>
          <w:rFonts w:asciiTheme="minorHAnsi" w:hAnsiTheme="minorHAnsi" w:cstheme="minorHAnsi"/>
          <w:sz w:val="23"/>
          <w:szCs w:val="23"/>
        </w:rPr>
        <w:t xml:space="preserve">14.133/2021.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 xml:space="preserve">  </w:t>
      </w:r>
    </w:p>
    <w:p w14:paraId="7D1B2DAE" w14:textId="77777777" w:rsidR="00F64B5F" w:rsidRPr="00F64B5F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Previamente à emissão de nota de empenho e a cada pagamento, a Administração deverá realizar consulta para: </w:t>
      </w:r>
    </w:p>
    <w:p w14:paraId="31BA5FA7" w14:textId="77777777" w:rsidR="00F64B5F" w:rsidRDefault="00B355AD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a</w:t>
      </w:r>
      <w:r w:rsidR="00F64B5F">
        <w:rPr>
          <w:rFonts w:asciiTheme="minorHAnsi" w:hAnsiTheme="minorHAnsi" w:cstheme="minorHAnsi"/>
          <w:sz w:val="23"/>
          <w:szCs w:val="23"/>
        </w:rPr>
        <w:t>.</w:t>
      </w:r>
      <w:r w:rsidRPr="00D81E25">
        <w:rPr>
          <w:rFonts w:asciiTheme="minorHAnsi" w:hAnsiTheme="minorHAnsi" w:cstheme="minorHAnsi"/>
          <w:sz w:val="23"/>
          <w:szCs w:val="23"/>
        </w:rPr>
        <w:t xml:space="preserve"> verificar a manutenção das condições de habilitação exigidas no edital; </w:t>
      </w:r>
    </w:p>
    <w:p w14:paraId="355A1BF2" w14:textId="1C6C1A76" w:rsidR="00B355AD" w:rsidRPr="00D81E25" w:rsidRDefault="00B355AD" w:rsidP="00F64B5F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b</w:t>
      </w:r>
      <w:r w:rsidR="00F64B5F">
        <w:rPr>
          <w:rFonts w:asciiTheme="minorHAnsi" w:hAnsiTheme="minorHAnsi" w:cstheme="minorHAnsi"/>
          <w:sz w:val="23"/>
          <w:szCs w:val="23"/>
        </w:rPr>
        <w:t>.</w:t>
      </w:r>
      <w:r w:rsidRPr="00D81E25">
        <w:rPr>
          <w:rFonts w:asciiTheme="minorHAnsi" w:hAnsiTheme="minorHAnsi" w:cstheme="minorHAnsi"/>
          <w:sz w:val="23"/>
          <w:szCs w:val="23"/>
        </w:rPr>
        <w:t xml:space="preserve"> identificar possível razão que impeça a participação em licitação, no âmbito do órgão ou entidade, proibição de contratar com o Poder Público, bem como ocorrências impeditivas indiretas.</w:t>
      </w:r>
    </w:p>
    <w:p w14:paraId="5CEED466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Constatando-se a situação de irregularidade do CONTRATADO será providenciada sua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>notificação</w:t>
      </w:r>
      <w:r w:rsidRPr="00D81E25">
        <w:rPr>
          <w:rFonts w:asciiTheme="minorHAnsi" w:hAnsiTheme="minorHAnsi" w:cstheme="minorHAnsi"/>
          <w:sz w:val="23"/>
          <w:szCs w:val="23"/>
        </w:rPr>
        <w:t xml:space="preserve"> por escrito para que, no prazo de 5 (cinco) dias úteis, regularize sua situação ou, no mesmo prazo, apresente sua defesa. O prazo poderá ser prorrogado uma vez, por igual período, a critério da CONTRATANTE.</w:t>
      </w:r>
    </w:p>
    <w:p w14:paraId="515743D1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Não havendo regularização ou sendo a defesa considerada improcedente, A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1BD17EF2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4EFFD178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lastRenderedPageBreak/>
        <w:t xml:space="preserve">Havendo a efetiva execução do objeto, os pagamentos serão realizados normalmente, até que se decida pela rescisão do contrato, caso o CONTRATADO não regularize sua situação. </w:t>
      </w:r>
    </w:p>
    <w:p w14:paraId="4713D457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Quando do pagamento, será efetuada a retenção tributária prevista na legislação aplicável.</w:t>
      </w:r>
    </w:p>
    <w:p w14:paraId="5EC5EF16" w14:textId="77777777" w:rsidR="00B355AD" w:rsidRPr="00D81E25" w:rsidRDefault="00B355AD" w:rsidP="00B355AD">
      <w:pPr>
        <w:numPr>
          <w:ilvl w:val="3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Independentemente do percentual de tributo inserido na planilha, no pagamento serão retidos na fonte os percentuais estabelecidos na legislação vigente.</w:t>
      </w:r>
    </w:p>
    <w:p w14:paraId="6A7204E4" w14:textId="77777777" w:rsidR="00B355AD" w:rsidRPr="00D81E25" w:rsidRDefault="00B355AD" w:rsidP="00B355AD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 CONTRATADO regularmente optante pelo Simples Nacional, nos termos da Lei Complementar nº 123, de 2006, não sofrerá a retenção tributária quanto aos impostos e as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02476BA7" w14:textId="752AC27F" w:rsidR="00B355AD" w:rsidRPr="00D81E25" w:rsidRDefault="00B355AD" w:rsidP="00B355AD">
      <w:pPr>
        <w:pStyle w:val="Nivel01Titulo"/>
        <w:rPr>
          <w:rFonts w:asciiTheme="minorHAnsi" w:hAnsiTheme="minorHAnsi" w:cstheme="minorHAnsi"/>
          <w:bCs w:val="0"/>
          <w:color w:val="0000CC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</w:t>
      </w:r>
      <w:r w:rsidR="00CB34CD">
        <w:rPr>
          <w:rFonts w:asciiTheme="minorHAnsi" w:hAnsiTheme="minorHAnsi" w:cstheme="minorHAnsi"/>
          <w:sz w:val="23"/>
          <w:szCs w:val="23"/>
        </w:rPr>
        <w:t>SÉTIMA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DO REAJUSTE (art. 92, V)</w:t>
      </w:r>
    </w:p>
    <w:p w14:paraId="08F98B5C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Os preços inicialmente contratados são fixos e irreajustáveis no prazo de 1 (um) ano, contado da data do orçamento estimado.</w:t>
      </w:r>
    </w:p>
    <w:p w14:paraId="071CC9F5" w14:textId="77777777" w:rsidR="00D276DD" w:rsidRPr="005663A0" w:rsidRDefault="00D276DD" w:rsidP="00D276D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Após o interregno de 1 (um) ano, e independentemente de pedido do CONTRATADO, os preços iniciais serão reajustados, mediante a aplicação, pela CONTRATANTE, do índice IPCA, conforme consta no Termo de Referência, exclusivamente para as obrigações iniciadas e concluídas após a ocorrência da anualidade.</w:t>
      </w:r>
    </w:p>
    <w:p w14:paraId="60DD1709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Nos reajustes subsequentes ao primeiro o interregno mínimo de 1 (um) ano será contado a partir dos efeitos financeiros do último reajuste.</w:t>
      </w:r>
    </w:p>
    <w:p w14:paraId="1CC9984D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No caso de atraso ou não divulgação do(s) índice (s) de reajustamento, a CONTRATANTE pagará ao CONTRATADO a importância calculada pela última variação conhecida, liquidando a diferença correspondente tão logo seja(m) divulgado(s) o(s) índice(s) definitivo(s). </w:t>
      </w:r>
    </w:p>
    <w:p w14:paraId="7CE48841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Nas aferições finais, o(s) índice(s) utilizado(s) para reajuste será(</w:t>
      </w:r>
      <w:proofErr w:type="spellStart"/>
      <w:r w:rsidRPr="00D81E25">
        <w:rPr>
          <w:rFonts w:asciiTheme="minorHAnsi" w:hAnsiTheme="minorHAnsi" w:cstheme="minorHAnsi"/>
          <w:sz w:val="23"/>
          <w:szCs w:val="23"/>
        </w:rPr>
        <w:t>ão</w:t>
      </w:r>
      <w:proofErr w:type="spellEnd"/>
      <w:r w:rsidRPr="00D81E25">
        <w:rPr>
          <w:rFonts w:asciiTheme="minorHAnsi" w:hAnsiTheme="minorHAnsi" w:cstheme="minorHAnsi"/>
          <w:sz w:val="23"/>
          <w:szCs w:val="23"/>
        </w:rPr>
        <w:t>), obrigatoriamente, o(s) definitivo(s).</w:t>
      </w:r>
    </w:p>
    <w:p w14:paraId="664C0DFD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Caso o(s) índice(s) estabelecido(s) para reajustamento venha(m) a ser extinto(s) ou de qualquer forma não possa(m) mais ser utilizado(s), será(</w:t>
      </w:r>
      <w:proofErr w:type="spellStart"/>
      <w:r w:rsidRPr="00D81E25">
        <w:rPr>
          <w:rFonts w:asciiTheme="minorHAnsi" w:hAnsiTheme="minorHAnsi" w:cstheme="minorHAnsi"/>
          <w:sz w:val="23"/>
          <w:szCs w:val="23"/>
        </w:rPr>
        <w:t>ão</w:t>
      </w:r>
      <w:proofErr w:type="spellEnd"/>
      <w:r w:rsidRPr="00D81E25">
        <w:rPr>
          <w:rFonts w:asciiTheme="minorHAnsi" w:hAnsiTheme="minorHAnsi" w:cstheme="minorHAnsi"/>
          <w:sz w:val="23"/>
          <w:szCs w:val="23"/>
        </w:rPr>
        <w:t>) adotado(s), em substituição, o(s) que vier(em) a ser determinado(s) pela legislação então em vigor.</w:t>
      </w:r>
    </w:p>
    <w:p w14:paraId="0EC17DCD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3003E19D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O reajuste será realizado por apostilamento.</w:t>
      </w:r>
    </w:p>
    <w:p w14:paraId="1FF30A18" w14:textId="04124BA2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lastRenderedPageBreak/>
        <w:t xml:space="preserve">CLÁUSULA </w:t>
      </w:r>
      <w:r w:rsidR="00CB34CD">
        <w:rPr>
          <w:rFonts w:asciiTheme="minorHAnsi" w:hAnsiTheme="minorHAnsi" w:cstheme="minorHAnsi"/>
          <w:sz w:val="23"/>
          <w:szCs w:val="23"/>
        </w:rPr>
        <w:t>OITAVA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OBRIGAÇÕES DA CONTRATANTE </w:t>
      </w:r>
    </w:p>
    <w:p w14:paraId="49D70E30" w14:textId="799207CF" w:rsidR="00B355AD" w:rsidRPr="000C1F7B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Caberá à CONTRATANTE, além das responsabilidades constantes no Edital e na Lei n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º 14.133, de 2021, as obrigações descritas no subitem 5.2 - Obrigações da CONTRATANTE, do item 5 - OBRIGAÇÕES E REQUISITOS DA CONTRATAÇÃO, do Termo de Referência, anexo a este Contrato</w:t>
      </w:r>
      <w:r w:rsidR="000C1F7B">
        <w:rPr>
          <w:rFonts w:asciiTheme="minorHAnsi" w:eastAsia="Yu Mincho" w:hAnsiTheme="minorHAnsi" w:cstheme="minorHAnsi"/>
          <w:sz w:val="23"/>
          <w:szCs w:val="23"/>
          <w:lang w:eastAsia="ja-JP"/>
        </w:rPr>
        <w:t>, conforme abaixo relacionadas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.</w:t>
      </w:r>
    </w:p>
    <w:p w14:paraId="7CB3961B" w14:textId="090588F1" w:rsidR="000C1F7B" w:rsidRDefault="000C1F7B" w:rsidP="000C1F7B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Proceder a fiscalização do objeto da contratação em relação ao aspecto quantitativo e qualitativo a serem prestados pelo fornecedor.</w:t>
      </w:r>
    </w:p>
    <w:p w14:paraId="6007F6C3" w14:textId="0B04BD59" w:rsidR="000C1F7B" w:rsidRDefault="000C1F7B" w:rsidP="000C1F7B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Comunicar o CONTRATANTE acerca de defeitos, falhas e/ou imperfeições verificadas.</w:t>
      </w:r>
    </w:p>
    <w:p w14:paraId="3DDCBABD" w14:textId="54A2E530" w:rsidR="000C1F7B" w:rsidRDefault="000C1F7B" w:rsidP="000C1F7B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Emitir a nota de empenho e efetuar pagamento ao(s) fornecedor(es) de acordo com a forma e prazo estabelecidos.</w:t>
      </w:r>
    </w:p>
    <w:p w14:paraId="25326324" w14:textId="0F85BB34" w:rsidR="000C1F7B" w:rsidRDefault="000C1F7B" w:rsidP="000C1F7B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Condições específicas de execução e aceitação do objeto ou padrões mínimos de qualidade para o serviço/produto a ser contratado</w:t>
      </w:r>
      <w:r w:rsidR="00E3569C">
        <w:rPr>
          <w:rFonts w:asciiTheme="minorHAnsi" w:hAnsiTheme="minorHAnsi" w:cstheme="minorHAnsi"/>
          <w:sz w:val="23"/>
          <w:szCs w:val="23"/>
        </w:rPr>
        <w:t>, onde o CONTRATADO deverá tomar providências a respeito do</w:t>
      </w:r>
      <w:r>
        <w:rPr>
          <w:rFonts w:asciiTheme="minorHAnsi" w:hAnsiTheme="minorHAnsi" w:cstheme="minorHAnsi"/>
          <w:sz w:val="23"/>
          <w:szCs w:val="23"/>
        </w:rPr>
        <w:t xml:space="preserve"> que segue</w:t>
      </w:r>
      <w:r w:rsidR="00E3569C">
        <w:rPr>
          <w:rFonts w:asciiTheme="minorHAnsi" w:hAnsiTheme="minorHAnsi" w:cstheme="minorHAnsi"/>
          <w:sz w:val="23"/>
          <w:szCs w:val="23"/>
        </w:rPr>
        <w:t xml:space="preserve"> abaixo descrito</w:t>
      </w:r>
      <w:r>
        <w:rPr>
          <w:rFonts w:asciiTheme="minorHAnsi" w:hAnsiTheme="minorHAnsi" w:cstheme="minorHAnsi"/>
          <w:sz w:val="23"/>
          <w:szCs w:val="23"/>
        </w:rPr>
        <w:t>.</w:t>
      </w:r>
    </w:p>
    <w:p w14:paraId="4357F679" w14:textId="33961612" w:rsidR="000C1F7B" w:rsidRDefault="000C1F7B" w:rsidP="000C1F7B">
      <w:pPr>
        <w:pStyle w:val="PargrafodaLista"/>
        <w:numPr>
          <w:ilvl w:val="3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Ficará a cargo da empresa a migração dos e-mails para seus servidores, a fim de garantir a regular disponibilidade dos mesmos em sua integralidade, não descontinuando o serviço de entrega, e assim, evitando a interrupção do serviço.</w:t>
      </w:r>
    </w:p>
    <w:p w14:paraId="789BB948" w14:textId="7EEE88DA" w:rsidR="000C1F7B" w:rsidRDefault="000C1F7B" w:rsidP="000C1F7B">
      <w:pPr>
        <w:pStyle w:val="PargrafodaLista"/>
        <w:numPr>
          <w:ilvl w:val="3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Os processos de migração podem variar de acordo com cada provedor. Ficará a cargo da empresa vencedora o contato com o suporte da atual gerenciadora (provedora) dos e-mails a fim de proceder à migração das contas para seus servidores.</w:t>
      </w:r>
    </w:p>
    <w:p w14:paraId="0649CCF9" w14:textId="7523A80C" w:rsidR="004224B7" w:rsidRPr="00FA5890" w:rsidRDefault="00FA5890" w:rsidP="004224B7">
      <w:pPr>
        <w:pStyle w:val="PargrafodaLista"/>
        <w:numPr>
          <w:ilvl w:val="3"/>
          <w:numId w:val="10"/>
        </w:numPr>
        <w:rPr>
          <w:rFonts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 xml:space="preserve">Os padrões mínimos solicitados para o </w:t>
      </w:r>
      <w:proofErr w:type="spellStart"/>
      <w:r w:rsidRPr="00C85F81">
        <w:rPr>
          <w:rFonts w:asciiTheme="minorHAnsi" w:hAnsiTheme="minorHAnsi" w:cstheme="minorHAnsi"/>
          <w:sz w:val="23"/>
          <w:szCs w:val="23"/>
        </w:rPr>
        <w:t>Antispam</w:t>
      </w:r>
      <w:proofErr w:type="spellEnd"/>
      <w:r w:rsidRPr="00C85F81">
        <w:rPr>
          <w:rFonts w:asciiTheme="minorHAnsi" w:hAnsiTheme="minorHAnsi" w:cstheme="minorHAnsi"/>
          <w:sz w:val="23"/>
          <w:szCs w:val="23"/>
        </w:rPr>
        <w:t xml:space="preserve"> Cloud serão:</w:t>
      </w:r>
    </w:p>
    <w:p w14:paraId="29DB0CCA" w14:textId="6408E43A" w:rsidR="00FA5890" w:rsidRPr="00FA5890" w:rsidRDefault="00FA5890" w:rsidP="00FA5890">
      <w:pPr>
        <w:pStyle w:val="PargrafodaLista"/>
        <w:numPr>
          <w:ilvl w:val="0"/>
          <w:numId w:val="15"/>
        </w:numPr>
        <w:ind w:left="2410" w:firstLine="0"/>
        <w:rPr>
          <w:rFonts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serviço de filtragem de recebimento de e-mail contra spam, vírus, </w:t>
      </w:r>
      <w:proofErr w:type="spellStart"/>
      <w:r>
        <w:rPr>
          <w:rFonts w:asciiTheme="minorHAnsi" w:hAnsiTheme="minorHAnsi" w:cstheme="minorHAnsi"/>
          <w:sz w:val="23"/>
          <w:szCs w:val="23"/>
        </w:rPr>
        <w:t>phishing</w:t>
      </w:r>
      <w:proofErr w:type="spellEnd"/>
      <w:r>
        <w:rPr>
          <w:rFonts w:asciiTheme="minorHAnsi" w:hAnsiTheme="minorHAnsi" w:cstheme="minorHAnsi"/>
          <w:sz w:val="23"/>
          <w:szCs w:val="23"/>
        </w:rPr>
        <w:t xml:space="preserve">, malware, </w:t>
      </w:r>
      <w:proofErr w:type="spellStart"/>
      <w:r>
        <w:rPr>
          <w:rFonts w:asciiTheme="minorHAnsi" w:hAnsiTheme="minorHAnsi" w:cstheme="minorHAnsi"/>
          <w:sz w:val="23"/>
          <w:szCs w:val="23"/>
        </w:rPr>
        <w:t>ransomware</w:t>
      </w:r>
      <w:proofErr w:type="spellEnd"/>
      <w:r>
        <w:rPr>
          <w:rFonts w:asciiTheme="minorHAnsi" w:hAnsiTheme="minorHAnsi" w:cstheme="minorHAnsi"/>
          <w:sz w:val="23"/>
          <w:szCs w:val="23"/>
        </w:rPr>
        <w:t xml:space="preserve"> e outras ameaças baseadas em e-mail;</w:t>
      </w:r>
    </w:p>
    <w:p w14:paraId="1A241D0D" w14:textId="77777777" w:rsidR="00FA5890" w:rsidRDefault="00FA5890" w:rsidP="00FA5890">
      <w:pPr>
        <w:pStyle w:val="PargrafodaLista"/>
        <w:numPr>
          <w:ilvl w:val="0"/>
          <w:numId w:val="15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l</w:t>
      </w:r>
      <w:r w:rsidRPr="00135633">
        <w:rPr>
          <w:rFonts w:cstheme="minorHAnsi"/>
          <w:sz w:val="23"/>
          <w:szCs w:val="23"/>
        </w:rPr>
        <w:t xml:space="preserve">ista de </w:t>
      </w:r>
      <w:proofErr w:type="spellStart"/>
      <w:r w:rsidRPr="00135633">
        <w:rPr>
          <w:rFonts w:cstheme="minorHAnsi"/>
          <w:sz w:val="23"/>
          <w:szCs w:val="23"/>
        </w:rPr>
        <w:t>Quarentana</w:t>
      </w:r>
      <w:proofErr w:type="spellEnd"/>
      <w:r w:rsidRPr="00135633">
        <w:rPr>
          <w:rFonts w:cstheme="minorHAnsi"/>
          <w:sz w:val="23"/>
          <w:szCs w:val="23"/>
        </w:rPr>
        <w:t xml:space="preserve"> de </w:t>
      </w:r>
      <w:proofErr w:type="spellStart"/>
      <w:r w:rsidRPr="00135633">
        <w:rPr>
          <w:rFonts w:cstheme="minorHAnsi"/>
          <w:sz w:val="23"/>
          <w:szCs w:val="23"/>
        </w:rPr>
        <w:t>emails</w:t>
      </w:r>
      <w:proofErr w:type="spellEnd"/>
      <w:r>
        <w:rPr>
          <w:rFonts w:cstheme="minorHAnsi"/>
          <w:sz w:val="23"/>
          <w:szCs w:val="23"/>
        </w:rPr>
        <w:t>;</w:t>
      </w:r>
    </w:p>
    <w:p w14:paraId="767B46DF" w14:textId="77777777" w:rsidR="00FA5890" w:rsidRDefault="00FA5890" w:rsidP="00FA5890">
      <w:pPr>
        <w:pStyle w:val="PargrafodaLista"/>
        <w:numPr>
          <w:ilvl w:val="0"/>
          <w:numId w:val="15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l</w:t>
      </w:r>
      <w:r w:rsidRPr="00135633">
        <w:rPr>
          <w:rFonts w:cstheme="minorHAnsi"/>
          <w:sz w:val="23"/>
          <w:szCs w:val="23"/>
        </w:rPr>
        <w:t xml:space="preserve">ista de </w:t>
      </w:r>
      <w:r>
        <w:rPr>
          <w:rFonts w:cstheme="minorHAnsi"/>
          <w:sz w:val="23"/>
          <w:szCs w:val="23"/>
        </w:rPr>
        <w:t>e</w:t>
      </w:r>
      <w:r w:rsidRPr="00135633">
        <w:rPr>
          <w:rFonts w:cstheme="minorHAnsi"/>
          <w:sz w:val="23"/>
          <w:szCs w:val="23"/>
        </w:rPr>
        <w:t xml:space="preserve">-mail </w:t>
      </w:r>
      <w:r>
        <w:rPr>
          <w:rFonts w:cstheme="minorHAnsi"/>
          <w:sz w:val="23"/>
          <w:szCs w:val="23"/>
        </w:rPr>
        <w:t>p</w:t>
      </w:r>
      <w:r w:rsidRPr="00135633">
        <w:rPr>
          <w:rFonts w:cstheme="minorHAnsi"/>
          <w:sz w:val="23"/>
          <w:szCs w:val="23"/>
        </w:rPr>
        <w:t>ermitidos</w:t>
      </w:r>
      <w:r>
        <w:rPr>
          <w:rFonts w:cstheme="minorHAnsi"/>
          <w:sz w:val="23"/>
          <w:szCs w:val="23"/>
        </w:rPr>
        <w:t>;</w:t>
      </w:r>
    </w:p>
    <w:p w14:paraId="725AE054" w14:textId="77777777" w:rsidR="00FA5890" w:rsidRDefault="00FA5890" w:rsidP="00FA5890">
      <w:pPr>
        <w:pStyle w:val="PargrafodaLista"/>
        <w:numPr>
          <w:ilvl w:val="0"/>
          <w:numId w:val="15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l</w:t>
      </w:r>
      <w:r w:rsidRPr="00135633">
        <w:rPr>
          <w:rFonts w:cstheme="minorHAnsi"/>
          <w:sz w:val="23"/>
          <w:szCs w:val="23"/>
        </w:rPr>
        <w:t>ista de e-mail bloqueados</w:t>
      </w:r>
      <w:r>
        <w:rPr>
          <w:rFonts w:cstheme="minorHAnsi"/>
          <w:sz w:val="23"/>
          <w:szCs w:val="23"/>
        </w:rPr>
        <w:t>.</w:t>
      </w:r>
    </w:p>
    <w:p w14:paraId="19420837" w14:textId="5E365599" w:rsidR="003503CA" w:rsidRPr="003503CA" w:rsidRDefault="003503CA" w:rsidP="003503CA">
      <w:pPr>
        <w:pStyle w:val="PargrafodaLista"/>
        <w:numPr>
          <w:ilvl w:val="3"/>
          <w:numId w:val="10"/>
        </w:numPr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Os </w:t>
      </w:r>
      <w:r w:rsidRPr="00C85F81">
        <w:rPr>
          <w:rFonts w:asciiTheme="minorHAnsi" w:hAnsiTheme="minorHAnsi" w:cstheme="minorHAnsi"/>
          <w:sz w:val="23"/>
          <w:szCs w:val="23"/>
        </w:rPr>
        <w:t>padrões mínimos solicitados para o domínio @cmpatrocinio.mg.gov.br serão:</w:t>
      </w:r>
    </w:p>
    <w:p w14:paraId="3A8923F5" w14:textId="68A192F7" w:rsidR="003503CA" w:rsidRPr="003503CA" w:rsidRDefault="003503CA" w:rsidP="006A2977">
      <w:pPr>
        <w:pStyle w:val="PargrafodaLista"/>
        <w:numPr>
          <w:ilvl w:val="0"/>
          <w:numId w:val="17"/>
        </w:numPr>
        <w:ind w:left="2410" w:firstLine="0"/>
        <w:jc w:val="both"/>
        <w:rPr>
          <w:rFonts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e-mails profissionais;</w:t>
      </w:r>
    </w:p>
    <w:p w14:paraId="6F7BF1D3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 w:rsidRPr="00135633">
        <w:rPr>
          <w:rFonts w:cstheme="minorHAnsi"/>
          <w:sz w:val="23"/>
          <w:szCs w:val="23"/>
        </w:rPr>
        <w:t>200 contas de e-mails com total de 100 Gigabytes (GB) de espaço;</w:t>
      </w:r>
    </w:p>
    <w:p w14:paraId="00F91561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s</w:t>
      </w:r>
      <w:r w:rsidRPr="00135633">
        <w:rPr>
          <w:rFonts w:cstheme="minorHAnsi"/>
          <w:sz w:val="23"/>
          <w:szCs w:val="23"/>
        </w:rPr>
        <w:t>ervidor hospedado no Brasil em Data Center;</w:t>
      </w:r>
    </w:p>
    <w:p w14:paraId="6EB5E91A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</w:t>
      </w:r>
      <w:r w:rsidRPr="00135633">
        <w:rPr>
          <w:rFonts w:cstheme="minorHAnsi"/>
          <w:sz w:val="23"/>
          <w:szCs w:val="23"/>
        </w:rPr>
        <w:t xml:space="preserve">ainel de Gerenciamento e Monitoramento das contas de e-mails com </w:t>
      </w:r>
      <w:r>
        <w:rPr>
          <w:rFonts w:cstheme="minorHAnsi"/>
          <w:sz w:val="23"/>
          <w:szCs w:val="23"/>
        </w:rPr>
        <w:t>l</w:t>
      </w:r>
      <w:r w:rsidRPr="00135633">
        <w:rPr>
          <w:rFonts w:cstheme="minorHAnsi"/>
          <w:sz w:val="23"/>
          <w:szCs w:val="23"/>
        </w:rPr>
        <w:t>ogs de acesso às contas (aptos a LGPD)</w:t>
      </w:r>
      <w:r>
        <w:rPr>
          <w:rFonts w:cstheme="minorHAnsi"/>
          <w:sz w:val="23"/>
          <w:szCs w:val="23"/>
        </w:rPr>
        <w:t>;</w:t>
      </w:r>
    </w:p>
    <w:p w14:paraId="53BC737F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c</w:t>
      </w:r>
      <w:r w:rsidRPr="00135633">
        <w:rPr>
          <w:rFonts w:cstheme="minorHAnsi"/>
          <w:sz w:val="23"/>
          <w:szCs w:val="23"/>
        </w:rPr>
        <w:t>ontrole de acessos com permissão através de IP dedicado;</w:t>
      </w:r>
    </w:p>
    <w:p w14:paraId="7FA7A779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c</w:t>
      </w:r>
      <w:r w:rsidRPr="00135633">
        <w:rPr>
          <w:rFonts w:cstheme="minorHAnsi"/>
          <w:sz w:val="23"/>
          <w:szCs w:val="23"/>
        </w:rPr>
        <w:t xml:space="preserve">ontrole de horário de funcionamento do </w:t>
      </w:r>
      <w:r>
        <w:rPr>
          <w:rFonts w:cstheme="minorHAnsi"/>
          <w:sz w:val="23"/>
          <w:szCs w:val="23"/>
        </w:rPr>
        <w:t>e</w:t>
      </w:r>
      <w:r w:rsidRPr="00135633">
        <w:rPr>
          <w:rFonts w:cstheme="minorHAnsi"/>
          <w:sz w:val="23"/>
          <w:szCs w:val="23"/>
        </w:rPr>
        <w:t>-mail;</w:t>
      </w:r>
    </w:p>
    <w:p w14:paraId="5DD0D314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d</w:t>
      </w:r>
      <w:r w:rsidRPr="00135633">
        <w:rPr>
          <w:rFonts w:cstheme="minorHAnsi"/>
          <w:sz w:val="23"/>
          <w:szCs w:val="23"/>
        </w:rPr>
        <w:t xml:space="preserve">uplo </w:t>
      </w:r>
      <w:r>
        <w:rPr>
          <w:rFonts w:cstheme="minorHAnsi"/>
          <w:sz w:val="23"/>
          <w:szCs w:val="23"/>
        </w:rPr>
        <w:t>f</w:t>
      </w:r>
      <w:r w:rsidRPr="00135633">
        <w:rPr>
          <w:rFonts w:cstheme="minorHAnsi"/>
          <w:sz w:val="23"/>
          <w:szCs w:val="23"/>
        </w:rPr>
        <w:t>ator na autenticação da conta;</w:t>
      </w:r>
    </w:p>
    <w:p w14:paraId="2F3E8580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 w:rsidRPr="00135633">
        <w:rPr>
          <w:rFonts w:cstheme="minorHAnsi"/>
          <w:sz w:val="23"/>
          <w:szCs w:val="23"/>
        </w:rPr>
        <w:t>TLS ou SSL nos e-mails</w:t>
      </w:r>
      <w:r>
        <w:rPr>
          <w:rFonts w:cstheme="minorHAnsi"/>
          <w:sz w:val="23"/>
          <w:szCs w:val="23"/>
        </w:rPr>
        <w:t>,</w:t>
      </w:r>
      <w:r w:rsidRPr="00135633">
        <w:rPr>
          <w:rFonts w:cstheme="minorHAnsi"/>
          <w:sz w:val="23"/>
          <w:szCs w:val="23"/>
        </w:rPr>
        <w:t xml:space="preserve"> obri</w:t>
      </w:r>
      <w:r>
        <w:rPr>
          <w:rFonts w:cstheme="minorHAnsi"/>
          <w:sz w:val="23"/>
          <w:szCs w:val="23"/>
        </w:rPr>
        <w:t>g</w:t>
      </w:r>
      <w:r w:rsidRPr="00135633">
        <w:rPr>
          <w:rFonts w:cstheme="minorHAnsi"/>
          <w:sz w:val="23"/>
          <w:szCs w:val="23"/>
        </w:rPr>
        <w:t>atório;</w:t>
      </w:r>
    </w:p>
    <w:p w14:paraId="0C94542C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e</w:t>
      </w:r>
      <w:r w:rsidRPr="00135633">
        <w:rPr>
          <w:rFonts w:cstheme="minorHAnsi"/>
          <w:sz w:val="23"/>
          <w:szCs w:val="23"/>
        </w:rPr>
        <w:t>-mail com calendário;</w:t>
      </w:r>
    </w:p>
    <w:p w14:paraId="316DD934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lastRenderedPageBreak/>
        <w:t>e</w:t>
      </w:r>
      <w:r w:rsidRPr="00135633">
        <w:rPr>
          <w:rFonts w:cstheme="minorHAnsi"/>
          <w:sz w:val="23"/>
          <w:szCs w:val="23"/>
        </w:rPr>
        <w:t>-mail deve funcionar Webmail, POP, IMAP SMTP;</w:t>
      </w:r>
    </w:p>
    <w:p w14:paraId="5E3262BA" w14:textId="77777777" w:rsidR="003503CA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h</w:t>
      </w:r>
      <w:r w:rsidRPr="00135633">
        <w:rPr>
          <w:rFonts w:cstheme="minorHAnsi"/>
          <w:sz w:val="23"/>
          <w:szCs w:val="23"/>
        </w:rPr>
        <w:t xml:space="preserve">ospedagem do </w:t>
      </w:r>
      <w:r>
        <w:rPr>
          <w:rFonts w:cstheme="minorHAnsi"/>
          <w:sz w:val="23"/>
          <w:szCs w:val="23"/>
        </w:rPr>
        <w:t>s</w:t>
      </w:r>
      <w:r w:rsidRPr="00135633">
        <w:rPr>
          <w:rFonts w:cstheme="minorHAnsi"/>
          <w:sz w:val="23"/>
          <w:szCs w:val="23"/>
        </w:rPr>
        <w:t>ite com SSL (HTTPS) incluso;</w:t>
      </w:r>
    </w:p>
    <w:p w14:paraId="4E02544F" w14:textId="77777777" w:rsidR="003503CA" w:rsidRPr="00135633" w:rsidRDefault="003503CA" w:rsidP="006A2977">
      <w:pPr>
        <w:pStyle w:val="PargrafodaLista"/>
        <w:numPr>
          <w:ilvl w:val="0"/>
          <w:numId w:val="17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b</w:t>
      </w:r>
      <w:r w:rsidRPr="00135633">
        <w:rPr>
          <w:rFonts w:cstheme="minorHAnsi"/>
          <w:sz w:val="23"/>
          <w:szCs w:val="23"/>
        </w:rPr>
        <w:t xml:space="preserve">ackup </w:t>
      </w:r>
      <w:r>
        <w:rPr>
          <w:rFonts w:cstheme="minorHAnsi"/>
          <w:sz w:val="23"/>
          <w:szCs w:val="23"/>
        </w:rPr>
        <w:t>s</w:t>
      </w:r>
      <w:r w:rsidRPr="00135633">
        <w:rPr>
          <w:rFonts w:cstheme="minorHAnsi"/>
          <w:sz w:val="23"/>
          <w:szCs w:val="23"/>
        </w:rPr>
        <w:t>emanal/</w:t>
      </w:r>
      <w:r>
        <w:rPr>
          <w:rFonts w:cstheme="minorHAnsi"/>
          <w:sz w:val="23"/>
          <w:szCs w:val="23"/>
        </w:rPr>
        <w:t>m</w:t>
      </w:r>
      <w:r w:rsidRPr="00135633">
        <w:rPr>
          <w:rFonts w:cstheme="minorHAnsi"/>
          <w:sz w:val="23"/>
          <w:szCs w:val="23"/>
        </w:rPr>
        <w:t>ensal dos e-mails em outro data center.</w:t>
      </w:r>
    </w:p>
    <w:p w14:paraId="5A482E9D" w14:textId="019875DF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</w:t>
      </w:r>
      <w:r w:rsidR="00CB34CD">
        <w:rPr>
          <w:rFonts w:asciiTheme="minorHAnsi" w:hAnsiTheme="minorHAnsi" w:cstheme="minorHAnsi"/>
          <w:sz w:val="23"/>
          <w:szCs w:val="23"/>
        </w:rPr>
        <w:t>NONA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OBRIGAÇÕES DO CONTRATADO </w:t>
      </w:r>
    </w:p>
    <w:p w14:paraId="1E311B72" w14:textId="21DAFCBE" w:rsidR="00B355AD" w:rsidRPr="00206A1D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Caberá ao CONTRATADO, além das responsabilidades constantes no Edital e na Lei n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º 14.133, de 2021, as obrigações descritas no subitem 5.1 - Obrigações da CONTRATADA, do item 5 - OBRIGAÇÕES E REQUISITOS DA CONTRATAÇÃO, do Termo de Referência, anexo a este Contrato</w:t>
      </w:r>
      <w:r w:rsidR="00206A1D">
        <w:rPr>
          <w:rFonts w:asciiTheme="minorHAnsi" w:eastAsia="Yu Mincho" w:hAnsiTheme="minorHAnsi" w:cstheme="minorHAnsi"/>
          <w:sz w:val="23"/>
          <w:szCs w:val="23"/>
          <w:lang w:eastAsia="ja-JP"/>
        </w:rPr>
        <w:t>, conforme abaixo relacionados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.</w:t>
      </w:r>
    </w:p>
    <w:p w14:paraId="5CD7BE4E" w14:textId="47099358" w:rsidR="00206A1D" w:rsidRDefault="00206A1D" w:rsidP="00206A1D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proofErr w:type="spellStart"/>
      <w:r>
        <w:rPr>
          <w:rFonts w:asciiTheme="minorHAnsi" w:hAnsiTheme="minorHAnsi" w:cstheme="minorHAnsi"/>
          <w:sz w:val="23"/>
          <w:szCs w:val="23"/>
        </w:rPr>
        <w:t>Fornecer</w:t>
      </w:r>
      <w:proofErr w:type="spellEnd"/>
      <w:r w:rsidR="00465B81">
        <w:rPr>
          <w:rFonts w:asciiTheme="minorHAnsi" w:hAnsiTheme="minorHAnsi" w:cstheme="minorHAnsi"/>
          <w:sz w:val="23"/>
          <w:szCs w:val="23"/>
        </w:rPr>
        <w:t xml:space="preserve"> </w:t>
      </w:r>
      <w:r w:rsidR="00465B81" w:rsidRPr="00C85F81">
        <w:rPr>
          <w:rFonts w:asciiTheme="minorHAnsi" w:hAnsiTheme="minorHAnsi" w:cstheme="minorHAnsi"/>
          <w:sz w:val="23"/>
          <w:szCs w:val="23"/>
        </w:rPr>
        <w:t>os serviços/materiais nos termos e condições da proposta vencedora, sendo que serão rejeitados aqueles que não estiverem em conformidade com o objeto solicitado ou que apresentem defeitos ou vícios.</w:t>
      </w:r>
    </w:p>
    <w:p w14:paraId="49160B5C" w14:textId="549C4B29" w:rsidR="00465B81" w:rsidRDefault="00465B81" w:rsidP="00206A1D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Substituir no prazo máximo e improrrogável de 02 (dois) dias úteis os serviços/materiais que não forem recebidos por não atenderem às especificações exigidas neste termo de referência.</w:t>
      </w:r>
    </w:p>
    <w:p w14:paraId="06E9C7A4" w14:textId="06B1AE18" w:rsidR="00465B81" w:rsidRDefault="00465B81" w:rsidP="00206A1D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Fazer acompanhar quando da entrega dos serviços/materiais a respectiva nota fiscal/fatura, em conformidade com o solicitado no instrumento convocatório.</w:t>
      </w:r>
    </w:p>
    <w:p w14:paraId="7806925A" w14:textId="4356A304" w:rsidR="00465B81" w:rsidRDefault="00465B81" w:rsidP="00206A1D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Pagar os tributos que incidam ou venham a incidir, direta ou indiretamente, sobre os serviços/produtos.</w:t>
      </w:r>
    </w:p>
    <w:p w14:paraId="37EE16B8" w14:textId="4AE4170B" w:rsidR="00465B81" w:rsidRDefault="00465B81" w:rsidP="00206A1D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Responder integralmente por perdas e danos que vier a causar à Câmara Municipal ou a terceiros em razão de ação ou omissão dolosa ou culposa, sua ou dos prepostos, se for o caso, independentemente de outras cominações contratuais ou legais a que estiver sujeita.</w:t>
      </w:r>
    </w:p>
    <w:p w14:paraId="5CF6B928" w14:textId="376078D9" w:rsidR="00B355AD" w:rsidRPr="00D81E25" w:rsidRDefault="00B355AD" w:rsidP="00B355AD">
      <w:pPr>
        <w:pStyle w:val="Nivel01Titulo"/>
        <w:rPr>
          <w:rFonts w:asciiTheme="minorHAnsi" w:hAnsiTheme="minorHAnsi" w:cstheme="minorHAnsi"/>
          <w:i/>
          <w:iCs/>
          <w:color w:val="0070C0"/>
          <w:sz w:val="23"/>
          <w:szCs w:val="23"/>
        </w:rPr>
      </w:pPr>
      <w:r w:rsidRPr="00D81E25">
        <w:rPr>
          <w:rFonts w:asciiTheme="minorHAnsi" w:hAnsiTheme="minorHAnsi" w:cstheme="minorHAnsi"/>
          <w:i/>
          <w:iCs/>
          <w:color w:val="0070C0"/>
          <w:sz w:val="23"/>
          <w:szCs w:val="23"/>
        </w:rPr>
        <w:t xml:space="preserve">CLÁUSULA </w:t>
      </w:r>
      <w:r w:rsidR="00CB34CD">
        <w:rPr>
          <w:rFonts w:asciiTheme="minorHAnsi" w:hAnsiTheme="minorHAnsi" w:cstheme="minorHAnsi"/>
          <w:i/>
          <w:iCs/>
          <w:color w:val="0070C0"/>
          <w:sz w:val="23"/>
          <w:szCs w:val="23"/>
        </w:rPr>
        <w:t>DÉCIMA</w:t>
      </w:r>
      <w:r w:rsidRPr="00D81E25">
        <w:rPr>
          <w:rFonts w:asciiTheme="minorHAnsi" w:hAnsiTheme="minorHAnsi" w:cstheme="minorHAnsi"/>
          <w:i/>
          <w:iCs/>
          <w:color w:val="0070C0"/>
          <w:sz w:val="23"/>
          <w:szCs w:val="23"/>
        </w:rPr>
        <w:t xml:space="preserve"> – DA PROTEÇÃO DE DADOS</w:t>
      </w:r>
    </w:p>
    <w:p w14:paraId="002A1E15" w14:textId="6286F084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.1.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6AD0CA57" w14:textId="172D5ACC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.2.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Os dados obtidos somente poderão ser utilizados para as finalidades que justificaram seu acesso e de acordo com a boa-fé e com os princípios do art. 6º da LGPD. </w:t>
      </w:r>
    </w:p>
    <w:p w14:paraId="66EF6D15" w14:textId="3F06FFE4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.3.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>É vedado o compartilhamento com terceiros dos dados obtidos fora das hipóteses permitidas em Lei.</w:t>
      </w:r>
    </w:p>
    <w:p w14:paraId="0A38A210" w14:textId="53855541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.4.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A Administração deverá ser informada no prazo de 5 (cinco) dias úteis sobre todos os contratos de </w:t>
      </w:r>
      <w:proofErr w:type="spellStart"/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>suboperação</w:t>
      </w:r>
      <w:proofErr w:type="spellEnd"/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 firmados ou que venham a ser celebrados pelo CONTRATADO. </w:t>
      </w:r>
    </w:p>
    <w:p w14:paraId="39ADF4B6" w14:textId="6EE9AB87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.5.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lastRenderedPageBreak/>
        <w:t xml:space="preserve">cumprimento de obrigações legais ou contratuais e somente enquanto não prescritas essas obrigações. </w:t>
      </w:r>
    </w:p>
    <w:p w14:paraId="6191CD19" w14:textId="2710340A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.6.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É dever do CONTRATADO orientar e treinar seus empregados sobre os deveres, requisitos e responsabilidades decorrentes da LGPD. </w:t>
      </w:r>
    </w:p>
    <w:p w14:paraId="31760FE6" w14:textId="400F750F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.7.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O CONTRATADO deverá exigir de </w:t>
      </w:r>
      <w:proofErr w:type="spellStart"/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>suboperadores</w:t>
      </w:r>
      <w:proofErr w:type="spellEnd"/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 e subcontratados o cumprimento dos deveres da presente cláusula, permanecendo integralmente responsável por garantir sua observância.</w:t>
      </w:r>
    </w:p>
    <w:p w14:paraId="194CBFE7" w14:textId="7503BBBF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.8.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A CONTRATANTE poderá realizar diligência para aferir o cumprimento dessa cláusula, devendo o CONTRATADO atender prontamente eventuais pedidos de comprovação formulados. </w:t>
      </w:r>
    </w:p>
    <w:p w14:paraId="306AB020" w14:textId="58E73B07" w:rsidR="00B355AD" w:rsidRPr="00D81E25" w:rsidRDefault="00F55D24" w:rsidP="001C7DC5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>10</w:t>
      </w:r>
      <w:r w:rsidR="001C7DC5">
        <w:rPr>
          <w:rFonts w:asciiTheme="minorHAnsi" w:eastAsia="Arial Unicode MS" w:hAnsiTheme="minorHAnsi" w:cstheme="minorHAnsi"/>
          <w:sz w:val="23"/>
          <w:szCs w:val="23"/>
        </w:rPr>
        <w:t xml:space="preserve">.9.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O CONTRATADO deverá prestar, no prazo fixado pela CONTRATANTE, prorrogável justificadamente, quaisquer informações acerca dos dados pessoais para cumprimento da LGPD, inclusive quanto a eventual descarte realizado. </w:t>
      </w:r>
    </w:p>
    <w:p w14:paraId="07F37FBD" w14:textId="24ED5E1E" w:rsidR="00B355AD" w:rsidRPr="00D81E25" w:rsidRDefault="00F55D24" w:rsidP="00F55D24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10.10.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  </w:t>
      </w:r>
    </w:p>
    <w:p w14:paraId="23782D69" w14:textId="69F37D9C" w:rsidR="00B355AD" w:rsidRPr="00D81E25" w:rsidRDefault="00F55D24" w:rsidP="00F55D24">
      <w:pPr>
        <w:spacing w:before="120" w:after="120" w:line="276" w:lineRule="auto"/>
        <w:ind w:left="567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10.10.1.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Os referidos bancos de dados devem ser desenvolvidos em formato interoperável, a fim de garantir a reutilização desses dados pela Administração nas hipóteses previstas na LGPD. </w:t>
      </w:r>
    </w:p>
    <w:p w14:paraId="5472CE04" w14:textId="4FA2EB7D" w:rsidR="00B355AD" w:rsidRPr="00D81E25" w:rsidRDefault="00F55D24" w:rsidP="00F55D24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10.11.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O contrato está sujeito a ser alterado nos procedimentos pertinentes ao tratamento de dados pessoais, quando indicado pela autoridade competente, em especial a ANPD por meio de opiniões técnicas ou recomendações, editadas na forma da LGPD. </w:t>
      </w:r>
    </w:p>
    <w:p w14:paraId="5356441F" w14:textId="65C321B2" w:rsidR="00B355AD" w:rsidRPr="00D81E25" w:rsidRDefault="00F55D24" w:rsidP="00F55D24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10.12. </w:t>
      </w:r>
      <w:r w:rsidR="00B355AD" w:rsidRPr="00D81E25">
        <w:rPr>
          <w:rFonts w:asciiTheme="minorHAnsi" w:eastAsia="Arial Unicode MS" w:hAnsiTheme="minorHAnsi" w:cstheme="minorHAnsi"/>
          <w:sz w:val="23"/>
          <w:szCs w:val="23"/>
        </w:rPr>
        <w:t xml:space="preserve">Os contratos e convênios de que trata o § 1º do art. 26 da LGPD deverão ser comunicados à autoridade nacional. </w:t>
      </w:r>
    </w:p>
    <w:p w14:paraId="2F803CD8" w14:textId="525BCFA3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PRIMEIRA</w:t>
      </w:r>
      <w:r w:rsidRPr="00D81E25">
        <w:rPr>
          <w:rFonts w:asciiTheme="minorHAnsi" w:hAnsiTheme="minorHAnsi" w:cstheme="minorHAnsi"/>
          <w:sz w:val="23"/>
          <w:szCs w:val="23"/>
        </w:rPr>
        <w:t>– DA GARANTIA DE EXECUÇÃO (art. 92, XII e XIII)</w:t>
      </w:r>
    </w:p>
    <w:p w14:paraId="6E4EE2F3" w14:textId="77777777" w:rsidR="00BF1910" w:rsidRPr="005663A0" w:rsidRDefault="00BF1910" w:rsidP="00BF1910">
      <w:pPr>
        <w:spacing w:before="120" w:after="120" w:line="276" w:lineRule="auto"/>
        <w:ind w:left="425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5663A0">
        <w:rPr>
          <w:rFonts w:asciiTheme="minorHAnsi" w:hAnsiTheme="minorHAnsi" w:cstheme="minorHAnsi"/>
          <w:iCs/>
          <w:sz w:val="23"/>
          <w:szCs w:val="23"/>
        </w:rPr>
        <w:t>Não haverá exigência de garantia contratual da execução.</w:t>
      </w:r>
    </w:p>
    <w:p w14:paraId="02CD2CD0" w14:textId="35AD164C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SEGUNDA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INFRAÇÕES E SANÇÕES ADMINISTRATIVAS (art. 92, XIV)</w:t>
      </w:r>
    </w:p>
    <w:p w14:paraId="18B444BB" w14:textId="14B6228A" w:rsidR="00670729" w:rsidRDefault="004E198E" w:rsidP="00C46AC8">
      <w:pPr>
        <w:ind w:left="426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12.</w:t>
      </w:r>
      <w:r w:rsidR="00670729">
        <w:rPr>
          <w:rFonts w:asciiTheme="minorHAnsi" w:hAnsiTheme="minorHAnsi" w:cstheme="minorHAnsi"/>
          <w:sz w:val="23"/>
          <w:szCs w:val="23"/>
        </w:rPr>
        <w:t>1.</w:t>
      </w:r>
      <w:r>
        <w:rPr>
          <w:rFonts w:asciiTheme="minorHAnsi" w:hAnsiTheme="minorHAnsi" w:cstheme="minorHAnsi"/>
          <w:sz w:val="23"/>
          <w:szCs w:val="23"/>
        </w:rPr>
        <w:t xml:space="preserve"> </w:t>
      </w:r>
      <w:r w:rsidR="00B355AD" w:rsidRPr="00C46AC8">
        <w:rPr>
          <w:rFonts w:asciiTheme="minorHAnsi" w:hAnsiTheme="minorHAnsi" w:cstheme="minorHAnsi"/>
          <w:sz w:val="23"/>
          <w:szCs w:val="23"/>
        </w:rPr>
        <w:t xml:space="preserve">Comete infração administrativa o fornecedor que cometer quaisquer das infrações previstas no </w:t>
      </w:r>
      <w:r w:rsidR="00B355AD"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art. 155 da Lei nº 14.133, de 2021</w:t>
      </w:r>
      <w:r w:rsidR="00B355AD" w:rsidRPr="00C46AC8">
        <w:rPr>
          <w:rFonts w:asciiTheme="minorHAnsi" w:hAnsiTheme="minorHAnsi" w:cstheme="minorHAnsi"/>
          <w:sz w:val="23"/>
          <w:szCs w:val="23"/>
        </w:rPr>
        <w:t>, observado o disposto no item 13 - DAS SANÇÕES do Termo de Referência, anexo a este Contrato</w:t>
      </w:r>
      <w:r w:rsidR="00670729">
        <w:rPr>
          <w:rFonts w:asciiTheme="minorHAnsi" w:hAnsiTheme="minorHAnsi" w:cstheme="minorHAnsi"/>
          <w:sz w:val="23"/>
          <w:szCs w:val="23"/>
        </w:rPr>
        <w:t>, conforme abaixo relacionado.</w:t>
      </w:r>
    </w:p>
    <w:p w14:paraId="0FFC1E83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12.1.1. Dar causa à inexecução parcial do contrato.</w:t>
      </w:r>
    </w:p>
    <w:p w14:paraId="562B4987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12.1.2. Dar causa à inexecução parcial do contrato que cause grave dano à Administração, ao funcionamento dos serviços públicos ou ao interesse coletivo.</w:t>
      </w:r>
    </w:p>
    <w:p w14:paraId="55B093E3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lastRenderedPageBreak/>
        <w:t>12.1.3. Dar causa à inexecução total do contrato.</w:t>
      </w:r>
    </w:p>
    <w:p w14:paraId="72264F1E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12.1.4. Deixar de entregar a documentação exigida para o certame.</w:t>
      </w:r>
    </w:p>
    <w:p w14:paraId="42B62211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12.1.5. Não manter a proposta, salvo em decorrência de fato superveniente devidamente justificado.</w:t>
      </w:r>
    </w:p>
    <w:p w14:paraId="6045BCDE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12.1.6. Não celebrar o contrato ou não entregar a documentação exigida para a contratação, quando convocado dentro do prazo de validade de sua proposta.</w:t>
      </w:r>
    </w:p>
    <w:p w14:paraId="6E6B708E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12.1.7. Ensejar o retardamento da execução ou da entrega do objeto sem motivo justificado.</w:t>
      </w:r>
    </w:p>
    <w:p w14:paraId="2AC9E49C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12.1.8. Apresentar declaração ou documentação falsa exigida para o certame ou prestar declaração falsa durante a dispensa eletrônica ou a execução do contrato.</w:t>
      </w:r>
    </w:p>
    <w:p w14:paraId="1E53F33D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12.1.9. Fraudar a dispensa eletrônica ou praticar ato fraudulento na execução do contrato.</w:t>
      </w:r>
    </w:p>
    <w:p w14:paraId="15A73857" w14:textId="77777777" w:rsidR="00670729" w:rsidRPr="00670729" w:rsidRDefault="00670729" w:rsidP="00670729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12.1.10. Comportar-se de modo inidôneo ou cometer fraude de qualquer natureza.</w:t>
      </w:r>
    </w:p>
    <w:p w14:paraId="4B291887" w14:textId="77777777" w:rsidR="00670729" w:rsidRPr="00670729" w:rsidRDefault="00670729" w:rsidP="00670729">
      <w:pPr>
        <w:spacing w:before="120" w:after="120" w:line="360" w:lineRule="auto"/>
        <w:ind w:left="1560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12.1.10.1.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029ED25B" w14:textId="77777777" w:rsidR="00670729" w:rsidRPr="00670729" w:rsidRDefault="00670729" w:rsidP="00670729">
      <w:pPr>
        <w:spacing w:before="120" w:after="120" w:line="360" w:lineRule="auto"/>
        <w:ind w:left="1560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12.1.10.2. Considera-se como comportamento inidôneo da mesma forma as condutas dos </w:t>
      </w:r>
      <w:proofErr w:type="spellStart"/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arts</w:t>
      </w:r>
      <w:proofErr w:type="spellEnd"/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. 337-F, 337-I, 337-L e 337-O do Código Penal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:</w:t>
      </w:r>
    </w:p>
    <w:p w14:paraId="21F8A256" w14:textId="77777777" w:rsidR="00670729" w:rsidRPr="00670729" w:rsidRDefault="00670729" w:rsidP="00670729">
      <w:pPr>
        <w:spacing w:before="120" w:after="120" w:line="360" w:lineRule="auto"/>
        <w:ind w:left="2552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a. praticar atos ilícitos com vistas a frustrar os objetivos deste certame;</w:t>
      </w:r>
    </w:p>
    <w:p w14:paraId="5A787657" w14:textId="77777777" w:rsidR="00670729" w:rsidRPr="00670729" w:rsidRDefault="00670729" w:rsidP="00670729">
      <w:pPr>
        <w:spacing w:before="120" w:after="120" w:line="360" w:lineRule="auto"/>
        <w:ind w:left="2552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b. praticar ato lesivo previsto no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art. 5º da Lei nº 12.846, de 1º de agosto de 2013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.</w:t>
      </w:r>
    </w:p>
    <w:p w14:paraId="5A60C1D1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 O fornecedor que cometer qualquer das infrações discriminadas nos subitens anteriores ficará sujeito, sem prejuízo da responsabilidade civil e criminal, às sanções abaixo relacionadas.</w:t>
      </w:r>
    </w:p>
    <w:p w14:paraId="4CF86370" w14:textId="77777777" w:rsidR="00670729" w:rsidRPr="00670729" w:rsidRDefault="00670729" w:rsidP="00670729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12.2.1. Advertência pela falta do subitem 6.1.1 deste Aviso de Contratação Direta, quando não se justificar a imposição de penalidade mais grave.</w:t>
      </w:r>
    </w:p>
    <w:p w14:paraId="700BAAD5" w14:textId="77777777" w:rsidR="00670729" w:rsidRPr="00670729" w:rsidRDefault="00670729" w:rsidP="00670729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12.2.2. </w:t>
      </w:r>
      <w:r w:rsidRPr="00670729">
        <w:rPr>
          <w:rFonts w:asciiTheme="minorHAnsi" w:hAnsiTheme="minorHAnsi" w:cstheme="minorHAnsi"/>
          <w:sz w:val="23"/>
          <w:szCs w:val="23"/>
        </w:rPr>
        <w:t xml:space="preserve">Multa de 5% (cinco por cento) 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sobre o valor estimado do(s) item(s) prejudicado(s) pela conduta do fornecedor, por qualquer das infrações dos subitens 12.1.1 a 12.1.12.</w:t>
      </w:r>
    </w:p>
    <w:p w14:paraId="0AA5A3D8" w14:textId="77777777" w:rsidR="00670729" w:rsidRPr="00670729" w:rsidRDefault="00670729" w:rsidP="00670729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lastRenderedPageBreak/>
        <w:t>12.2.3. Impedimento de licitar e contratar no âmbito da União, pelo prazo máximo de 3 (três) anos, nos casos dos subitens 12.1.2 a 12.1.7 deste Aviso de Contratação Direta, quando não se justificar a imposição de penalidade mais grave.</w:t>
      </w:r>
    </w:p>
    <w:p w14:paraId="0F8B4FB1" w14:textId="77777777" w:rsidR="00670729" w:rsidRPr="00670729" w:rsidRDefault="00670729" w:rsidP="00670729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12.2.4.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12.1.8 a 12.1.12, bem como nos demais casos que justifiquem a imposição da penalidade mais grave.</w:t>
      </w:r>
    </w:p>
    <w:p w14:paraId="6E7CF1F2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12.3. Na aplicação das sanções serão considerados:</w:t>
      </w:r>
    </w:p>
    <w:p w14:paraId="4A5AB70B" w14:textId="77777777" w:rsidR="00670729" w:rsidRPr="00670729" w:rsidRDefault="00670729" w:rsidP="00D012C0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a. a natureza e a gravidade da infração cometida;</w:t>
      </w:r>
    </w:p>
    <w:p w14:paraId="152CEAA7" w14:textId="77777777" w:rsidR="00670729" w:rsidRPr="00670729" w:rsidRDefault="00670729" w:rsidP="00D012C0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b. as peculiaridades do caso concreto;</w:t>
      </w:r>
    </w:p>
    <w:p w14:paraId="7732D158" w14:textId="77777777" w:rsidR="00670729" w:rsidRPr="00670729" w:rsidRDefault="00670729" w:rsidP="00D012C0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c. as circunstâncias agravantes ou atenuantes;</w:t>
      </w:r>
    </w:p>
    <w:p w14:paraId="73962483" w14:textId="77777777" w:rsidR="00670729" w:rsidRPr="00670729" w:rsidRDefault="00670729" w:rsidP="00D012C0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d. os danos que dela provierem para a Administração Pública;</w:t>
      </w:r>
    </w:p>
    <w:p w14:paraId="6203A60E" w14:textId="77777777" w:rsidR="00670729" w:rsidRPr="00670729" w:rsidRDefault="00670729" w:rsidP="00D012C0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e. a implantação ou o aperfeiçoamento de programa de integridade, conforme normas e orientações dos órgãos de controle.</w:t>
      </w:r>
    </w:p>
    <w:p w14:paraId="410659A7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12.4.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BAA2B18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12.5. A penalidade de multa pode ser aplicada cumulativamente com as demais sanções.</w:t>
      </w:r>
    </w:p>
    <w:p w14:paraId="3A43FFE0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12.6. Se durante o processo de aplicação de penalidade houver indícios de prática de infração administrativa tipificada pela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Lei nº 12.846, de 1º de agosto de 2013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preliminar.</w:t>
      </w:r>
    </w:p>
    <w:p w14:paraId="5DBC0B24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12.7. A apuração e o julgamento das demais infrações administrativas não consideradas como ato lesivo à Administração Pública nacional ou estrangeira nos termos da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Lei nº 12.846, de 1º de agosto de 2013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, seguirão seu rito normal na unidade administrativa.</w:t>
      </w:r>
    </w:p>
    <w:p w14:paraId="12044AF5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12.8. A aplicação de qualquer das penalidades previstas realizar-se-á em processo administrativo que assegurará o contraditório e a ampla defesa ao 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lastRenderedPageBreak/>
        <w:t xml:space="preserve">fornecedor/adjudicatário, observando-se o procedimento previsto na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Lei nº 14.133/2021.</w:t>
      </w:r>
    </w:p>
    <w:p w14:paraId="49BC5B8A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12.9. As sanções por atos praticados no decorrer da contratação estão previstas nos itens 8.2 e seguintes, bem como poderão estar previstas nos anexos deste Aviso.</w:t>
      </w:r>
    </w:p>
    <w:p w14:paraId="5A10A25C" w14:textId="77777777" w:rsidR="00670729" w:rsidRPr="00670729" w:rsidRDefault="00670729" w:rsidP="00670729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legalmente estabelecidas. </w:t>
      </w:r>
    </w:p>
    <w:p w14:paraId="7F274F3C" w14:textId="535E0A60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TERCEIRA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 EXTINÇÃO CONTRATUAL (art. 92, XIX)</w:t>
      </w:r>
    </w:p>
    <w:p w14:paraId="11FAD693" w14:textId="77777777" w:rsidR="00044852" w:rsidRPr="005663A0" w:rsidRDefault="00044852" w:rsidP="00044852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contrato se extingue quando cumpridas as obrigações de ambas as partes.</w:t>
      </w:r>
    </w:p>
    <w:p w14:paraId="5F068876" w14:textId="77777777" w:rsidR="00044852" w:rsidRPr="005663A0" w:rsidRDefault="00044852" w:rsidP="00044852">
      <w:pPr>
        <w:pStyle w:val="PargrafodaLista"/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O contrato pode ser extinto antes de cumpridas as obrigações nele estipuladas, ou antes do prazo nele fixado, por algum dos motivos previstos no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artigo 137 da NLLC</w:t>
      </w:r>
      <w:r w:rsidRPr="005663A0">
        <w:rPr>
          <w:rFonts w:asciiTheme="minorHAnsi" w:hAnsiTheme="minorHAnsi" w:cstheme="minorHAnsi"/>
          <w:sz w:val="23"/>
          <w:szCs w:val="23"/>
        </w:rPr>
        <w:t xml:space="preserve">, bem como amigavelmente, </w:t>
      </w:r>
      <w:r w:rsidRPr="005663A0">
        <w:rPr>
          <w:rFonts w:asciiTheme="minorHAnsi" w:hAnsiTheme="minorHAnsi" w:cstheme="minorHAnsi"/>
          <w:color w:val="000000"/>
          <w:sz w:val="23"/>
          <w:szCs w:val="23"/>
        </w:rPr>
        <w:t>assegurados o contraditório e a ampla defesa</w:t>
      </w:r>
      <w:r w:rsidRPr="005663A0">
        <w:rPr>
          <w:rFonts w:asciiTheme="minorHAnsi" w:hAnsiTheme="minorHAnsi" w:cstheme="minorHAnsi"/>
          <w:sz w:val="23"/>
          <w:szCs w:val="23"/>
        </w:rPr>
        <w:t>.</w:t>
      </w:r>
    </w:p>
    <w:p w14:paraId="18AE0683" w14:textId="77777777" w:rsidR="00044852" w:rsidRPr="005663A0" w:rsidRDefault="00044852" w:rsidP="00044852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Nesta hipótese, aplicam-se também os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artigos 138 e 139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</w:rPr>
        <w:t xml:space="preserve"> </w:t>
      </w:r>
      <w:r w:rsidRPr="005663A0">
        <w:rPr>
          <w:rFonts w:asciiTheme="minorHAnsi" w:hAnsiTheme="minorHAnsi" w:cstheme="minorHAnsi"/>
          <w:sz w:val="23"/>
          <w:szCs w:val="23"/>
        </w:rPr>
        <w:t>da mesma Lei.</w:t>
      </w:r>
    </w:p>
    <w:p w14:paraId="673C9BCA" w14:textId="77777777" w:rsidR="00044852" w:rsidRPr="005663A0" w:rsidRDefault="00044852" w:rsidP="00044852">
      <w:pPr>
        <w:numPr>
          <w:ilvl w:val="2"/>
          <w:numId w:val="2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A </w:t>
      </w:r>
      <w:r w:rsidRPr="005663A0">
        <w:rPr>
          <w:rFonts w:asciiTheme="minorHAnsi" w:hAnsiTheme="minorHAnsi" w:cstheme="minorHAnsi"/>
          <w:color w:val="000000"/>
          <w:sz w:val="23"/>
          <w:szCs w:val="23"/>
        </w:rPr>
        <w:t>alteração social ou modificação da finalidade ou da estrutura da empresa</w:t>
      </w:r>
      <w:r w:rsidRPr="005663A0">
        <w:rPr>
          <w:rFonts w:asciiTheme="minorHAnsi" w:hAnsiTheme="minorHAnsi" w:cstheme="minorHAnsi"/>
          <w:sz w:val="23"/>
          <w:szCs w:val="23"/>
        </w:rPr>
        <w:t xml:space="preserve"> não ensejará rescisão se não </w:t>
      </w:r>
      <w:r w:rsidRPr="005663A0">
        <w:rPr>
          <w:rFonts w:asciiTheme="minorHAnsi" w:hAnsiTheme="minorHAnsi" w:cstheme="minorHAnsi"/>
          <w:color w:val="000000"/>
          <w:sz w:val="23"/>
          <w:szCs w:val="23"/>
        </w:rPr>
        <w:t>restringir sua capacidade de concluir o contrato.</w:t>
      </w:r>
    </w:p>
    <w:p w14:paraId="1B318A2C" w14:textId="77777777" w:rsidR="00044852" w:rsidRPr="005663A0" w:rsidRDefault="00044852" w:rsidP="00044852">
      <w:pPr>
        <w:numPr>
          <w:ilvl w:val="3"/>
          <w:numId w:val="2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color w:val="000000"/>
          <w:sz w:val="23"/>
          <w:szCs w:val="23"/>
        </w:rPr>
        <w:t xml:space="preserve">Se a operação </w:t>
      </w:r>
      <w:r w:rsidRPr="005663A0">
        <w:rPr>
          <w:rFonts w:asciiTheme="minorHAnsi" w:hAnsiTheme="minorHAnsi" w:cstheme="minorHAnsi"/>
          <w:sz w:val="23"/>
          <w:szCs w:val="23"/>
        </w:rPr>
        <w:t>implicar mudança da pessoa jurídica contratada, deverá ser formalizado termo aditivo para alteração subjetiva.</w:t>
      </w:r>
    </w:p>
    <w:p w14:paraId="568E8224" w14:textId="77777777" w:rsidR="00044852" w:rsidRPr="005663A0" w:rsidRDefault="00044852" w:rsidP="00044852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termo de rescisão, sempre que possível, será precedido:</w:t>
      </w:r>
    </w:p>
    <w:p w14:paraId="342375D9" w14:textId="77777777" w:rsidR="00044852" w:rsidRPr="005663A0" w:rsidRDefault="00044852" w:rsidP="00044852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Balanço dos eventos contratuais já cumpridos ou parcialmente cumpridos;</w:t>
      </w:r>
    </w:p>
    <w:p w14:paraId="4F6CC658" w14:textId="77777777" w:rsidR="00044852" w:rsidRPr="005663A0" w:rsidRDefault="00044852" w:rsidP="00044852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Relação dos pagamentos já efetuados e ainda devidos;</w:t>
      </w:r>
    </w:p>
    <w:p w14:paraId="1B0206DF" w14:textId="77777777" w:rsidR="00044852" w:rsidRPr="005663A0" w:rsidRDefault="00044852" w:rsidP="00044852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Indenizações e multas.</w:t>
      </w:r>
    </w:p>
    <w:p w14:paraId="20A0C979" w14:textId="28FC404E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QUARTA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 DOTAÇÃO ORÇAMENTÁRIA (art. 92, VIII)</w:t>
      </w:r>
    </w:p>
    <w:p w14:paraId="535DEF56" w14:textId="77777777" w:rsidR="00B355AD" w:rsidRDefault="00B355AD" w:rsidP="00044852">
      <w:pPr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044852">
        <w:rPr>
          <w:rFonts w:asciiTheme="minorHAnsi" w:hAnsiTheme="minorHAnsi" w:cstheme="minorHAnsi"/>
          <w:sz w:val="23"/>
          <w:szCs w:val="23"/>
        </w:rPr>
        <w:t>Os recursos financeiros para atender as despesas decorrentes desta contratação estão previstos na dotação orçamentária sob a seguinte classificação funcional programática:</w:t>
      </w:r>
    </w:p>
    <w:p w14:paraId="2BA59AF4" w14:textId="77777777" w:rsidR="00B1028C" w:rsidRDefault="00B1028C" w:rsidP="00044852">
      <w:pPr>
        <w:ind w:left="426"/>
        <w:jc w:val="both"/>
        <w:rPr>
          <w:rFonts w:asciiTheme="minorHAnsi" w:hAnsiTheme="minorHAnsi" w:cstheme="minorHAnsi"/>
          <w:sz w:val="23"/>
          <w:szCs w:val="23"/>
        </w:rPr>
      </w:pPr>
    </w:p>
    <w:p w14:paraId="28FF6A89" w14:textId="5D4DBDA8" w:rsidR="00B1028C" w:rsidRPr="00B1028C" w:rsidRDefault="00B1028C" w:rsidP="00B102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ind w:left="426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B1028C">
        <w:rPr>
          <w:rFonts w:asciiTheme="minorHAnsi" w:hAnsiTheme="minorHAnsi" w:cstheme="minorHAnsi"/>
          <w:color w:val="000000"/>
          <w:sz w:val="23"/>
          <w:szCs w:val="23"/>
        </w:rPr>
        <w:t>01.01.01.00.01.031.0001.00.2001.3.3.90.39.9900100 - Outros Serviços de Terceiros Pessoa Jurídica</w:t>
      </w:r>
      <w:r w:rsidR="00AD71B1">
        <w:rPr>
          <w:rFonts w:asciiTheme="minorHAnsi" w:hAnsiTheme="minorHAnsi" w:cstheme="minorHAnsi"/>
          <w:color w:val="000000"/>
          <w:sz w:val="23"/>
          <w:szCs w:val="23"/>
        </w:rPr>
        <w:t>.</w:t>
      </w:r>
    </w:p>
    <w:p w14:paraId="1F51A058" w14:textId="36B1DAF3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QUINTA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DOS CASOS OMISSOS (art. 92, III)</w:t>
      </w:r>
    </w:p>
    <w:p w14:paraId="19810445" w14:textId="77777777" w:rsidR="00B355AD" w:rsidRPr="00D81E25" w:rsidRDefault="00B355AD" w:rsidP="00B355AD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Os casos omissos serão decididos pela CONTRATANTE segundo as disposições contidas na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14.133, de 2021</w:t>
      </w:r>
      <w:r w:rsidRPr="00D81E25">
        <w:rPr>
          <w:rFonts w:asciiTheme="minorHAnsi" w:hAnsiTheme="minorHAnsi" w:cstheme="minorHAnsi"/>
          <w:sz w:val="23"/>
          <w:szCs w:val="23"/>
        </w:rPr>
        <w:t xml:space="preserve"> e demais normas federais aplicáveis e, subsidiariamente, segundo as disposições contidas na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8.078, de 1990</w:t>
      </w:r>
      <w:r w:rsidRPr="00D81E25">
        <w:rPr>
          <w:rFonts w:asciiTheme="minorHAnsi" w:hAnsiTheme="minorHAnsi" w:cstheme="minorHAnsi"/>
          <w:color w:val="0070C0"/>
          <w:sz w:val="23"/>
          <w:szCs w:val="23"/>
        </w:rPr>
        <w:t xml:space="preserve"> </w:t>
      </w:r>
      <w:r w:rsidRPr="00D81E25">
        <w:rPr>
          <w:rFonts w:asciiTheme="minorHAnsi" w:hAnsiTheme="minorHAnsi" w:cstheme="minorHAnsi"/>
          <w:sz w:val="23"/>
          <w:szCs w:val="23"/>
        </w:rPr>
        <w:t>(Código de Defesa do Consumidor - CDC), bem como pelas normas e pelos princípios gerais dos contratos.</w:t>
      </w:r>
    </w:p>
    <w:p w14:paraId="058D9CAB" w14:textId="0A7AC558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lastRenderedPageBreak/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SEXTA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ALTERAÇÕES</w:t>
      </w:r>
    </w:p>
    <w:p w14:paraId="495986E5" w14:textId="77777777" w:rsidR="0066756E" w:rsidRPr="005663A0" w:rsidRDefault="0066756E" w:rsidP="0066756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Eventuais alterações contratuais reger-se-ão pela disciplina dos </w:t>
      </w:r>
      <w:proofErr w:type="spellStart"/>
      <w:r w:rsidRPr="005663A0">
        <w:rPr>
          <w:rFonts w:asciiTheme="minorHAnsi" w:hAnsiTheme="minorHAnsi" w:cstheme="minorHAnsi"/>
          <w:color w:val="0070C0"/>
          <w:sz w:val="23"/>
          <w:szCs w:val="23"/>
          <w:u w:val="single"/>
        </w:rPr>
        <w:t>arts</w:t>
      </w:r>
      <w:proofErr w:type="spellEnd"/>
      <w:r w:rsidRPr="005663A0">
        <w:rPr>
          <w:rFonts w:asciiTheme="minorHAnsi" w:hAnsiTheme="minorHAnsi" w:cstheme="minorHAnsi"/>
          <w:color w:val="0070C0"/>
          <w:sz w:val="23"/>
          <w:szCs w:val="23"/>
          <w:u w:val="single"/>
        </w:rPr>
        <w:t>. 124 e seguintes da Lei nº 14.133, de 2021</w:t>
      </w:r>
      <w:r w:rsidRPr="005663A0">
        <w:rPr>
          <w:rFonts w:asciiTheme="minorHAnsi" w:hAnsiTheme="minorHAnsi" w:cstheme="minorHAnsi"/>
          <w:sz w:val="23"/>
          <w:szCs w:val="23"/>
        </w:rPr>
        <w:t>.</w:t>
      </w:r>
    </w:p>
    <w:p w14:paraId="0A98E207" w14:textId="77777777" w:rsidR="0066756E" w:rsidRPr="005663A0" w:rsidRDefault="0066756E" w:rsidP="0066756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2623CA10" w14:textId="77777777" w:rsidR="0066756E" w:rsidRPr="005663A0" w:rsidRDefault="0066756E" w:rsidP="0066756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As supressões resultantes de acordo celebrado entre as partes contratantes poderão exceder o limite de 25% (vinte e cinco por cento) do valor inicial atualizado do termo de contrato.</w:t>
      </w:r>
    </w:p>
    <w:p w14:paraId="460B7F09" w14:textId="77777777" w:rsidR="0066756E" w:rsidRPr="005663A0" w:rsidRDefault="0066756E" w:rsidP="0066756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Registros que não caracterizam alteração do contrato podem ser realizados por simples apostila, dispensada a celebração de termo aditivo, na forma do </w:t>
      </w:r>
      <w:r w:rsidRPr="005663A0">
        <w:rPr>
          <w:rFonts w:asciiTheme="minorHAnsi" w:hAnsiTheme="minorHAnsi" w:cstheme="minorHAnsi"/>
          <w:color w:val="0070C0"/>
          <w:sz w:val="23"/>
          <w:szCs w:val="23"/>
          <w:u w:val="single"/>
        </w:rPr>
        <w:t>art. 136 da Lei nº 14.133, de 2021</w:t>
      </w:r>
      <w:r w:rsidRPr="005663A0">
        <w:rPr>
          <w:rFonts w:asciiTheme="minorHAnsi" w:hAnsiTheme="minorHAnsi" w:cstheme="minorHAnsi"/>
          <w:sz w:val="23"/>
          <w:szCs w:val="23"/>
        </w:rPr>
        <w:t>.</w:t>
      </w:r>
    </w:p>
    <w:p w14:paraId="685CFFE4" w14:textId="2EB3FEBB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SÉTIMA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 PUBLICAÇÃO</w:t>
      </w:r>
    </w:p>
    <w:p w14:paraId="52D1C590" w14:textId="77777777" w:rsidR="00B355AD" w:rsidRPr="00D81E25" w:rsidRDefault="00B355AD" w:rsidP="00317448">
      <w:p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Incumbirá à CONTRATANTE providenciar a publicação deste instrumento nos termos e nas condições previstas na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14.133, de 2021</w:t>
      </w:r>
      <w:r w:rsidRPr="00D81E25">
        <w:rPr>
          <w:rFonts w:asciiTheme="minorHAnsi" w:hAnsiTheme="minorHAnsi" w:cstheme="minorHAnsi"/>
          <w:sz w:val="23"/>
          <w:szCs w:val="23"/>
        </w:rPr>
        <w:t>.</w:t>
      </w:r>
    </w:p>
    <w:p w14:paraId="54950931" w14:textId="29DB7FFA" w:rsidR="00B355AD" w:rsidRPr="00D81E25" w:rsidRDefault="00B355AD" w:rsidP="00B355AD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 w:rsidR="00CB34CD">
        <w:rPr>
          <w:rFonts w:asciiTheme="minorHAnsi" w:hAnsiTheme="minorHAnsi" w:cstheme="minorHAnsi"/>
          <w:sz w:val="23"/>
          <w:szCs w:val="23"/>
        </w:rPr>
        <w:t>OITAVA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DO FORO (art. 92, §1º)</w:t>
      </w:r>
    </w:p>
    <w:p w14:paraId="748E7B82" w14:textId="3E0E4368" w:rsidR="00B355AD" w:rsidRPr="00D81E25" w:rsidRDefault="00B355AD" w:rsidP="00317448">
      <w:p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É eleito o Foro da Comarca de Patrocínio/MG para dirimir os litígios que decorrerem da execução deste Termo de Contrato que não possam ser compostos pela conciliação, conforme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art. 92, §1º da Lei nº 14.133, de 2021</w:t>
      </w:r>
      <w:r w:rsidRPr="00D81E25">
        <w:rPr>
          <w:rFonts w:asciiTheme="minorHAnsi" w:hAnsiTheme="minorHAnsi" w:cstheme="minorHAnsi"/>
          <w:sz w:val="23"/>
          <w:szCs w:val="23"/>
        </w:rPr>
        <w:t xml:space="preserve">. </w:t>
      </w:r>
    </w:p>
    <w:p w14:paraId="19251AD9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14:paraId="3F83AA9C" w14:textId="53196616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Patrocínio/MG, </w:t>
      </w:r>
      <w:r w:rsidR="004E2345">
        <w:rPr>
          <w:rFonts w:asciiTheme="minorHAnsi" w:hAnsiTheme="minorHAnsi" w:cstheme="minorHAnsi"/>
          <w:sz w:val="23"/>
          <w:szCs w:val="23"/>
        </w:rPr>
        <w:t>09</w:t>
      </w:r>
      <w:r w:rsidRPr="00D81E25">
        <w:rPr>
          <w:rFonts w:asciiTheme="minorHAnsi" w:hAnsiTheme="minorHAnsi" w:cstheme="minorHAnsi"/>
          <w:sz w:val="23"/>
          <w:szCs w:val="23"/>
        </w:rPr>
        <w:t xml:space="preserve"> de </w:t>
      </w:r>
      <w:r w:rsidR="004E2345">
        <w:rPr>
          <w:rFonts w:asciiTheme="minorHAnsi" w:hAnsiTheme="minorHAnsi" w:cstheme="minorHAnsi"/>
          <w:sz w:val="23"/>
          <w:szCs w:val="23"/>
        </w:rPr>
        <w:t>maio</w:t>
      </w:r>
      <w:r w:rsidRPr="00D81E25">
        <w:rPr>
          <w:rFonts w:asciiTheme="minorHAnsi" w:hAnsiTheme="minorHAnsi" w:cstheme="minorHAnsi"/>
          <w:sz w:val="23"/>
          <w:szCs w:val="23"/>
        </w:rPr>
        <w:t xml:space="preserve"> de 2024.</w:t>
      </w:r>
    </w:p>
    <w:p w14:paraId="3934E9DB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  <w:u w:val="single"/>
        </w:rPr>
      </w:pPr>
    </w:p>
    <w:p w14:paraId="3DFC3F77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  <w:u w:val="single"/>
        </w:rPr>
      </w:pPr>
    </w:p>
    <w:p w14:paraId="111B87F5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  <w:u w:val="single"/>
        </w:rPr>
      </w:pPr>
    </w:p>
    <w:p w14:paraId="683B7FAB" w14:textId="5F6295A4" w:rsidR="00B355AD" w:rsidRPr="00D81E25" w:rsidRDefault="00B355AD" w:rsidP="00B355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________________________________       </w:t>
      </w:r>
      <w:r w:rsidR="004E2345">
        <w:rPr>
          <w:rFonts w:asciiTheme="minorHAnsi" w:hAnsiTheme="minorHAnsi" w:cstheme="minorHAnsi"/>
          <w:sz w:val="23"/>
          <w:szCs w:val="23"/>
        </w:rPr>
        <w:t xml:space="preserve"> </w:t>
      </w:r>
      <w:r w:rsidRPr="00D81E25">
        <w:rPr>
          <w:rFonts w:asciiTheme="minorHAnsi" w:hAnsiTheme="minorHAnsi" w:cstheme="minorHAnsi"/>
          <w:sz w:val="23"/>
          <w:szCs w:val="23"/>
        </w:rPr>
        <w:t>  ___________________________________</w:t>
      </w:r>
    </w:p>
    <w:p w14:paraId="4D9DAFC4" w14:textId="77A80BE5" w:rsidR="00B355AD" w:rsidRPr="00D81E25" w:rsidRDefault="00B355AD" w:rsidP="00B355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eastAsia="Calibri" w:hAnsiTheme="minorHAnsi" w:cstheme="minorHAnsi"/>
          <w:b/>
          <w:sz w:val="23"/>
          <w:szCs w:val="23"/>
        </w:rPr>
      </w:pP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                    CONTRATANTE                                              </w:t>
      </w:r>
      <w:r w:rsidR="004E2345">
        <w:rPr>
          <w:rFonts w:asciiTheme="minorHAnsi" w:eastAsia="Calibri" w:hAnsiTheme="minorHAnsi" w:cstheme="minorHAnsi"/>
          <w:b/>
          <w:sz w:val="23"/>
          <w:szCs w:val="23"/>
        </w:rPr>
        <w:t xml:space="preserve">   </w:t>
      </w: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      CONTRATADA</w:t>
      </w:r>
    </w:p>
    <w:p w14:paraId="356CDA94" w14:textId="19D625F7" w:rsidR="00B355AD" w:rsidRDefault="00B355AD" w:rsidP="00B355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eastAsia="Calibri" w:hAnsiTheme="minorHAnsi" w:cstheme="minorHAnsi"/>
          <w:bCs/>
          <w:sz w:val="23"/>
          <w:szCs w:val="23"/>
        </w:rPr>
      </w:pP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</w:t>
      </w:r>
      <w:r w:rsidR="004E2345" w:rsidRPr="00D81E25">
        <w:rPr>
          <w:rFonts w:asciiTheme="minorHAnsi" w:eastAsia="Calibri" w:hAnsiTheme="minorHAnsi" w:cstheme="minorHAnsi"/>
          <w:bCs/>
          <w:sz w:val="23"/>
          <w:szCs w:val="23"/>
        </w:rPr>
        <w:t xml:space="preserve">Câmara Municipal </w:t>
      </w:r>
      <w:r w:rsidR="004E2345">
        <w:rPr>
          <w:rFonts w:asciiTheme="minorHAnsi" w:eastAsia="Calibri" w:hAnsiTheme="minorHAnsi" w:cstheme="minorHAnsi"/>
          <w:bCs/>
          <w:sz w:val="23"/>
          <w:szCs w:val="23"/>
        </w:rPr>
        <w:t>d</w:t>
      </w:r>
      <w:r w:rsidR="004E2345" w:rsidRPr="00D81E25">
        <w:rPr>
          <w:rFonts w:asciiTheme="minorHAnsi" w:eastAsia="Calibri" w:hAnsiTheme="minorHAnsi" w:cstheme="minorHAnsi"/>
          <w:bCs/>
          <w:sz w:val="23"/>
          <w:szCs w:val="23"/>
        </w:rPr>
        <w:t xml:space="preserve">e Patrocínio   </w:t>
      </w:r>
      <w:r w:rsidR="004E2345">
        <w:rPr>
          <w:rFonts w:asciiTheme="minorHAnsi" w:eastAsia="Calibri" w:hAnsiTheme="minorHAnsi" w:cstheme="minorHAnsi"/>
          <w:bCs/>
          <w:sz w:val="23"/>
          <w:szCs w:val="23"/>
        </w:rPr>
        <w:t xml:space="preserve">               </w:t>
      </w:r>
      <w:r w:rsidR="004E2345">
        <w:rPr>
          <w:rFonts w:asciiTheme="minorHAnsi" w:hAnsiTheme="minorHAnsi" w:cstheme="minorHAnsi"/>
          <w:sz w:val="23"/>
          <w:szCs w:val="23"/>
        </w:rPr>
        <w:t>Brasil Cloud Serviços De Computação em Nuvem</w:t>
      </w:r>
    </w:p>
    <w:p w14:paraId="2A43B8E2" w14:textId="1774C784" w:rsidR="00760A47" w:rsidRPr="00760A47" w:rsidRDefault="00760A47" w:rsidP="00B355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eastAsia="Calibri" w:hAnsiTheme="minorHAnsi" w:cstheme="minorHAnsi"/>
          <w:b/>
          <w:sz w:val="23"/>
          <w:szCs w:val="23"/>
        </w:rPr>
      </w:pPr>
      <w:r>
        <w:rPr>
          <w:rFonts w:asciiTheme="minorHAnsi" w:eastAsia="Calibri" w:hAnsiTheme="minorHAnsi" w:cstheme="minorHAnsi"/>
          <w:bCs/>
          <w:sz w:val="23"/>
          <w:szCs w:val="23"/>
        </w:rPr>
        <w:t xml:space="preserve">         </w:t>
      </w:r>
      <w:r w:rsidRPr="00760A47">
        <w:rPr>
          <w:rFonts w:asciiTheme="minorHAnsi" w:eastAsia="Calibri" w:hAnsiTheme="minorHAnsi" w:cstheme="minorHAnsi"/>
          <w:b/>
          <w:sz w:val="23"/>
          <w:szCs w:val="23"/>
        </w:rPr>
        <w:t xml:space="preserve">Leandro </w:t>
      </w:r>
      <w:proofErr w:type="spellStart"/>
      <w:r w:rsidRPr="00760A47">
        <w:rPr>
          <w:rFonts w:asciiTheme="minorHAnsi" w:eastAsia="Calibri" w:hAnsiTheme="minorHAnsi" w:cstheme="minorHAnsi"/>
          <w:b/>
          <w:sz w:val="23"/>
          <w:szCs w:val="23"/>
        </w:rPr>
        <w:t>Maximo</w:t>
      </w:r>
      <w:proofErr w:type="spellEnd"/>
      <w:r w:rsidRPr="00760A47">
        <w:rPr>
          <w:rFonts w:asciiTheme="minorHAnsi" w:eastAsia="Calibri" w:hAnsiTheme="minorHAnsi" w:cstheme="minorHAnsi"/>
          <w:b/>
          <w:sz w:val="23"/>
          <w:szCs w:val="23"/>
        </w:rPr>
        <w:t xml:space="preserve"> Caixeta</w:t>
      </w:r>
      <w:r>
        <w:rPr>
          <w:rFonts w:asciiTheme="minorHAnsi" w:eastAsia="Calibri" w:hAnsiTheme="minorHAnsi" w:cstheme="minorHAnsi"/>
          <w:b/>
          <w:sz w:val="23"/>
          <w:szCs w:val="23"/>
        </w:rPr>
        <w:t xml:space="preserve">                     </w:t>
      </w:r>
      <w:r w:rsidR="004E2345">
        <w:rPr>
          <w:rFonts w:asciiTheme="minorHAnsi" w:eastAsia="Calibri" w:hAnsiTheme="minorHAnsi" w:cstheme="minorHAnsi"/>
          <w:b/>
          <w:sz w:val="23"/>
          <w:szCs w:val="23"/>
        </w:rPr>
        <w:t xml:space="preserve">              </w:t>
      </w:r>
      <w:r>
        <w:rPr>
          <w:rFonts w:asciiTheme="minorHAnsi" w:eastAsia="Calibri" w:hAnsiTheme="minorHAnsi" w:cstheme="minorHAnsi"/>
          <w:b/>
          <w:sz w:val="23"/>
          <w:szCs w:val="23"/>
        </w:rPr>
        <w:t xml:space="preserve"> </w:t>
      </w:r>
      <w:r w:rsidR="004E2345">
        <w:rPr>
          <w:rFonts w:asciiTheme="minorHAnsi" w:eastAsia="Calibri" w:hAnsiTheme="minorHAnsi" w:cstheme="minorHAnsi"/>
          <w:b/>
          <w:sz w:val="23"/>
          <w:szCs w:val="23"/>
        </w:rPr>
        <w:t>Leandro de Melo Magalhães</w:t>
      </w:r>
      <w:r>
        <w:rPr>
          <w:rFonts w:asciiTheme="minorHAnsi" w:eastAsia="Calibri" w:hAnsiTheme="minorHAnsi" w:cstheme="minorHAnsi"/>
          <w:b/>
          <w:sz w:val="23"/>
          <w:szCs w:val="23"/>
        </w:rPr>
        <w:t xml:space="preserve">                                  </w:t>
      </w:r>
    </w:p>
    <w:p w14:paraId="2C0A3A95" w14:textId="77777777" w:rsidR="00B355AD" w:rsidRPr="00D81E25" w:rsidRDefault="00B355AD" w:rsidP="00B355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        </w:t>
      </w:r>
    </w:p>
    <w:p w14:paraId="1F761F4D" w14:textId="77777777" w:rsidR="00B355AD" w:rsidRPr="00D81E25" w:rsidRDefault="00B355AD" w:rsidP="00B355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14:paraId="119B9728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Testemunhas:</w:t>
      </w:r>
    </w:p>
    <w:p w14:paraId="19028644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14:paraId="10E5A30A" w14:textId="77777777" w:rsidR="00B355AD" w:rsidRPr="00D81E25" w:rsidRDefault="00B355AD" w:rsidP="00B355A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________________________________          </w:t>
      </w:r>
      <w:r w:rsidRPr="00D81E25">
        <w:rPr>
          <w:rFonts w:asciiTheme="minorHAnsi" w:hAnsiTheme="minorHAnsi" w:cstheme="minorHAnsi"/>
          <w:sz w:val="23"/>
          <w:szCs w:val="23"/>
        </w:rPr>
        <w:softHyphen/>
      </w:r>
      <w:r w:rsidRPr="00D81E25">
        <w:rPr>
          <w:rFonts w:asciiTheme="minorHAnsi" w:hAnsiTheme="minorHAnsi" w:cstheme="minorHAnsi"/>
          <w:sz w:val="23"/>
          <w:szCs w:val="23"/>
        </w:rPr>
        <w:softHyphen/>
      </w:r>
      <w:r w:rsidRPr="00D81E25">
        <w:rPr>
          <w:rFonts w:asciiTheme="minorHAnsi" w:hAnsiTheme="minorHAnsi" w:cstheme="minorHAnsi"/>
          <w:sz w:val="23"/>
          <w:szCs w:val="23"/>
        </w:rPr>
        <w:softHyphen/>
        <w:t>__________________________________</w:t>
      </w:r>
    </w:p>
    <w:p w14:paraId="443F8C2C" w14:textId="54F1528B" w:rsidR="00F03A1F" w:rsidRPr="00F03A1F" w:rsidRDefault="00B355AD" w:rsidP="00F03A1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color w:val="FF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CPF nº                                                                     CPF nº</w:t>
      </w:r>
    </w:p>
    <w:sectPr w:rsidR="00F03A1F" w:rsidRPr="00F03A1F" w:rsidSect="00646335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812FE7"/>
    <w:multiLevelType w:val="hybridMultilevel"/>
    <w:tmpl w:val="F150278E"/>
    <w:lvl w:ilvl="0" w:tplc="54DC0AC8">
      <w:start w:val="1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1DCF4D4F"/>
    <w:multiLevelType w:val="hybridMultilevel"/>
    <w:tmpl w:val="5B181B6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517DD"/>
    <w:multiLevelType w:val="hybridMultilevel"/>
    <w:tmpl w:val="79F2BDE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96006"/>
    <w:multiLevelType w:val="hybridMultilevel"/>
    <w:tmpl w:val="7A2A3B5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26557"/>
    <w:multiLevelType w:val="hybridMultilevel"/>
    <w:tmpl w:val="9DAA0CA8"/>
    <w:lvl w:ilvl="0" w:tplc="CCB25784">
      <w:start w:val="1"/>
      <w:numFmt w:val="lowerLetter"/>
      <w:lvlText w:val="%1."/>
      <w:lvlJc w:val="left"/>
      <w:pPr>
        <w:ind w:left="2988" w:hanging="360"/>
      </w:pPr>
      <w:rPr>
        <w:rFonts w:asciiTheme="minorHAnsi" w:eastAsia="Times New Roman" w:hAnsiTheme="minorHAnsi" w:cstheme="minorHAnsi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38A712B5"/>
    <w:multiLevelType w:val="hybridMultilevel"/>
    <w:tmpl w:val="3EC6B43E"/>
    <w:lvl w:ilvl="0" w:tplc="3548544C">
      <w:start w:val="1"/>
      <w:numFmt w:val="lowerLetter"/>
      <w:lvlText w:val="%1."/>
      <w:lvlJc w:val="left"/>
      <w:pPr>
        <w:ind w:left="2062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 w15:restartNumberingAfterBreak="0">
    <w:nsid w:val="445E13E4"/>
    <w:multiLevelType w:val="multilevel"/>
    <w:tmpl w:val="8D989F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AB2A84"/>
    <w:multiLevelType w:val="hybridMultilevel"/>
    <w:tmpl w:val="E7BA8AC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D361E"/>
    <w:multiLevelType w:val="multilevel"/>
    <w:tmpl w:val="ED1E2A5A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985" w:firstLine="0"/>
      </w:pPr>
      <w:rPr>
        <w:rFonts w:asciiTheme="minorHAnsi" w:hAnsiTheme="minorHAnsi" w:cstheme="minorHAnsi" w:hint="default"/>
        <w:b w:val="0"/>
        <w:i w:val="0"/>
        <w:color w:val="auto"/>
        <w:sz w:val="23"/>
        <w:szCs w:val="23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9EC51DD"/>
    <w:multiLevelType w:val="hybridMultilevel"/>
    <w:tmpl w:val="0F14B18A"/>
    <w:lvl w:ilvl="0" w:tplc="62548F76">
      <w:start w:val="1"/>
      <w:numFmt w:val="lowerLetter"/>
      <w:lvlText w:val="%1."/>
      <w:lvlJc w:val="left"/>
      <w:pPr>
        <w:ind w:left="2062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0" w15:restartNumberingAfterBreak="0">
    <w:nsid w:val="6C4C5D9B"/>
    <w:multiLevelType w:val="hybridMultilevel"/>
    <w:tmpl w:val="8EBEAF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EB1B61"/>
    <w:multiLevelType w:val="hybridMultilevel"/>
    <w:tmpl w:val="BB761848"/>
    <w:lvl w:ilvl="0" w:tplc="8A347430">
      <w:start w:val="1"/>
      <w:numFmt w:val="lowerLetter"/>
      <w:lvlText w:val="%1."/>
      <w:lvlJc w:val="left"/>
      <w:pPr>
        <w:ind w:left="2062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num w:numId="1" w16cid:durableId="2046562216">
    <w:abstractNumId w:val="8"/>
  </w:num>
  <w:num w:numId="2" w16cid:durableId="20714230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5763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4225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8251299">
    <w:abstractNumId w:val="4"/>
  </w:num>
  <w:num w:numId="6" w16cid:durableId="1233157836">
    <w:abstractNumId w:val="6"/>
  </w:num>
  <w:num w:numId="7" w16cid:durableId="677463590">
    <w:abstractNumId w:val="8"/>
    <w:lvlOverride w:ilvl="0">
      <w:startOverride w:val="4"/>
    </w:lvlOverride>
    <w:lvlOverride w:ilvl="1">
      <w:startOverride w:val="1"/>
    </w:lvlOverride>
  </w:num>
  <w:num w:numId="8" w16cid:durableId="63618632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5455500">
    <w:abstractNumId w:val="10"/>
  </w:num>
  <w:num w:numId="10" w16cid:durableId="1986616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0599323">
    <w:abstractNumId w:val="0"/>
  </w:num>
  <w:num w:numId="12" w16cid:durableId="897086204">
    <w:abstractNumId w:val="7"/>
  </w:num>
  <w:num w:numId="13" w16cid:durableId="1474912573">
    <w:abstractNumId w:val="5"/>
  </w:num>
  <w:num w:numId="14" w16cid:durableId="538854649">
    <w:abstractNumId w:val="2"/>
  </w:num>
  <w:num w:numId="15" w16cid:durableId="542331136">
    <w:abstractNumId w:val="9"/>
  </w:num>
  <w:num w:numId="16" w16cid:durableId="1400787384">
    <w:abstractNumId w:val="3"/>
  </w:num>
  <w:num w:numId="17" w16cid:durableId="420833225">
    <w:abstractNumId w:val="11"/>
  </w:num>
  <w:num w:numId="18" w16cid:durableId="708644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AD"/>
    <w:rsid w:val="00041B88"/>
    <w:rsid w:val="00044852"/>
    <w:rsid w:val="000C1F7B"/>
    <w:rsid w:val="001C5873"/>
    <w:rsid w:val="001C7DC5"/>
    <w:rsid w:val="00201E53"/>
    <w:rsid w:val="00206A1D"/>
    <w:rsid w:val="00262AAF"/>
    <w:rsid w:val="00317448"/>
    <w:rsid w:val="003503CA"/>
    <w:rsid w:val="003C3173"/>
    <w:rsid w:val="004224B7"/>
    <w:rsid w:val="00454C9A"/>
    <w:rsid w:val="00465B81"/>
    <w:rsid w:val="004D65A7"/>
    <w:rsid w:val="004E198E"/>
    <w:rsid w:val="004E2345"/>
    <w:rsid w:val="0059209E"/>
    <w:rsid w:val="00636F59"/>
    <w:rsid w:val="00646335"/>
    <w:rsid w:val="0066756E"/>
    <w:rsid w:val="00670729"/>
    <w:rsid w:val="006A2977"/>
    <w:rsid w:val="00760A47"/>
    <w:rsid w:val="00794FC5"/>
    <w:rsid w:val="007B61DE"/>
    <w:rsid w:val="007E226A"/>
    <w:rsid w:val="007F6D6B"/>
    <w:rsid w:val="00803096"/>
    <w:rsid w:val="00850721"/>
    <w:rsid w:val="00856258"/>
    <w:rsid w:val="00871577"/>
    <w:rsid w:val="00900D4C"/>
    <w:rsid w:val="00947D0E"/>
    <w:rsid w:val="00992896"/>
    <w:rsid w:val="009B1739"/>
    <w:rsid w:val="00A6308F"/>
    <w:rsid w:val="00A66FAD"/>
    <w:rsid w:val="00AB67C0"/>
    <w:rsid w:val="00AD71B1"/>
    <w:rsid w:val="00B1028C"/>
    <w:rsid w:val="00B355AD"/>
    <w:rsid w:val="00BC039E"/>
    <w:rsid w:val="00BF1910"/>
    <w:rsid w:val="00C46AC8"/>
    <w:rsid w:val="00C6016B"/>
    <w:rsid w:val="00CB34CD"/>
    <w:rsid w:val="00D012C0"/>
    <w:rsid w:val="00D033BE"/>
    <w:rsid w:val="00D276DD"/>
    <w:rsid w:val="00D70867"/>
    <w:rsid w:val="00D87D7E"/>
    <w:rsid w:val="00D9033D"/>
    <w:rsid w:val="00DF0BFC"/>
    <w:rsid w:val="00E3569C"/>
    <w:rsid w:val="00E50655"/>
    <w:rsid w:val="00F03A1F"/>
    <w:rsid w:val="00F156C0"/>
    <w:rsid w:val="00F558C3"/>
    <w:rsid w:val="00F55D24"/>
    <w:rsid w:val="00F64B5F"/>
    <w:rsid w:val="00FA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6C26"/>
  <w15:chartTrackingRefBased/>
  <w15:docId w15:val="{6886BFE8-B6FF-4754-9A1D-9DADA1DD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355AD"/>
    <w:pPr>
      <w:spacing w:after="0" w:line="240" w:lineRule="auto"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55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qFormat/>
    <w:rsid w:val="00B355AD"/>
    <w:pPr>
      <w:ind w:left="720"/>
      <w:contextualSpacing/>
    </w:pPr>
  </w:style>
  <w:style w:type="paragraph" w:customStyle="1" w:styleId="Nivel01Titulo">
    <w:name w:val="Nivel_01_Titulo"/>
    <w:basedOn w:val="Ttulo1"/>
    <w:next w:val="Normal"/>
    <w:link w:val="Nivel01TituloChar"/>
    <w:qFormat/>
    <w:rsid w:val="00B355AD"/>
    <w:pPr>
      <w:numPr>
        <w:numId w:val="1"/>
      </w:numPr>
      <w:tabs>
        <w:tab w:val="left" w:pos="567"/>
      </w:tabs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Nivel01TituloChar">
    <w:name w:val="Nivel_01_Titulo Char"/>
    <w:basedOn w:val="Ttulo1Char"/>
    <w:link w:val="Nivel01Titulo"/>
    <w:qFormat/>
    <w:rsid w:val="00B355AD"/>
    <w:rPr>
      <w:rFonts w:ascii="Arial" w:eastAsiaTheme="majorEastAsia" w:hAnsi="Arial" w:cs="Times New Roman"/>
      <w:b/>
      <w:bCs/>
      <w:color w:val="2F5496" w:themeColor="accent1" w:themeShade="BF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rsid w:val="00B355AD"/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B355A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26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3947</Words>
  <Characters>21320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Cortes</dc:creator>
  <cp:keywords/>
  <dc:description/>
  <cp:lastModifiedBy>Andreia Cortes</cp:lastModifiedBy>
  <cp:revision>17</cp:revision>
  <cp:lastPrinted>2024-04-24T11:00:00Z</cp:lastPrinted>
  <dcterms:created xsi:type="dcterms:W3CDTF">2024-05-14T16:35:00Z</dcterms:created>
  <dcterms:modified xsi:type="dcterms:W3CDTF">2024-06-27T11:44:00Z</dcterms:modified>
</cp:coreProperties>
</file>