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E1338F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0D8D9F18" w:rsidR="00E1338F" w:rsidRPr="002D56F4" w:rsidRDefault="00E1338F" w:rsidP="00E13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D97F174" w:rsidR="00E1338F" w:rsidRPr="002D56F4" w:rsidRDefault="00E1338F" w:rsidP="00E13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352430AA" w:rsidR="00E1338F" w:rsidRPr="002D56F4" w:rsidRDefault="00E1338F" w:rsidP="00E13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78413CA" w:rsidR="00E1338F" w:rsidRPr="002D56F4" w:rsidRDefault="00E1338F" w:rsidP="00E1338F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673B">
              <w:rPr>
                <w:rFonts w:ascii="Times New Roman" w:eastAsia="Times New Roman" w:hAnsi="Times New Roman" w:cs="Times New Roman"/>
              </w:rPr>
              <w:t>SANDUICHEIRA E GRILL DE BANCADA. POTENCIA DE 1000W A 1200W. MATERIAL ACO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673B">
              <w:rPr>
                <w:rFonts w:ascii="Times New Roman" w:eastAsia="Times New Roman" w:hAnsi="Times New Roman" w:cs="Times New Roman"/>
              </w:rPr>
              <w:t>INOXIDAVEL OU POLIPROPILENO. CAPACIDADE IGUAL OU SUPERIOR A 2 SANDUICHES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3B">
              <w:rPr>
                <w:rFonts w:ascii="Times New Roman" w:eastAsia="Times New Roman" w:hAnsi="Times New Roman" w:cs="Times New Roman"/>
              </w:rPr>
              <w:t>AO MESMO TEMPO. PLACAS ONDULADAS COM REVESTIMENTO ANTIADERENTE. 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3B">
              <w:rPr>
                <w:rFonts w:ascii="Times New Roman" w:eastAsia="Times New Roman" w:hAnsi="Times New Roman" w:cs="Times New Roman"/>
              </w:rPr>
              <w:t>PLACA GRILL. COM TRAVA DE FECHAMENTO. COM LUZ INDICADORA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73B">
              <w:rPr>
                <w:rFonts w:ascii="Times New Roman" w:eastAsia="Times New Roman" w:hAnsi="Times New Roman" w:cs="Times New Roman"/>
              </w:rPr>
              <w:t>FUNCIONAMENTO. COM PUXADOR RESISTENTE AO CALOR. TENSAO DE 127V.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E1338F" w:rsidRPr="002D56F4" w:rsidRDefault="00E1338F" w:rsidP="00E13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E1338F" w:rsidRPr="002D56F4" w:rsidRDefault="00E1338F" w:rsidP="00E13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A3995"/>
    <w:rsid w:val="0016419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BC43F2"/>
    <w:rsid w:val="00CE0368"/>
    <w:rsid w:val="00DA2390"/>
    <w:rsid w:val="00E1338F"/>
    <w:rsid w:val="00E552E7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2025-05-15T18:48:00Z</dcterms:created>
  <dcterms:modified xsi:type="dcterms:W3CDTF">2025-05-15T18:48:00Z</dcterms:modified>
</cp:coreProperties>
</file>